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13D" w:rsidRPr="00D5513D" w:rsidRDefault="00D5513D" w:rsidP="00D5513D">
      <w:pPr>
        <w:shd w:val="clear" w:color="auto" w:fill="D9D9D9"/>
        <w:ind w:left="-360"/>
        <w:jc w:val="both"/>
        <w:rPr>
          <w:b/>
          <w:bCs/>
          <w:sz w:val="22"/>
          <w:szCs w:val="22"/>
        </w:rPr>
      </w:pPr>
      <w:r w:rsidRPr="00D5513D">
        <w:rPr>
          <w:b/>
          <w:bCs/>
          <w:sz w:val="22"/>
          <w:szCs w:val="22"/>
        </w:rPr>
        <w:t>Reporting Agency:</w:t>
      </w:r>
      <w:r w:rsidRPr="00D5513D">
        <w:rPr>
          <w:b/>
          <w:bCs/>
          <w:sz w:val="22"/>
          <w:szCs w:val="22"/>
        </w:rPr>
        <w:tab/>
        <w:t>UNDP</w:t>
      </w:r>
    </w:p>
    <w:p w:rsidR="00D5513D" w:rsidRPr="00D5513D" w:rsidRDefault="00D5513D" w:rsidP="00D5513D">
      <w:pPr>
        <w:shd w:val="clear" w:color="auto" w:fill="D9D9D9"/>
        <w:ind w:left="-360"/>
        <w:jc w:val="both"/>
        <w:rPr>
          <w:b/>
          <w:bCs/>
          <w:sz w:val="22"/>
          <w:szCs w:val="22"/>
        </w:rPr>
      </w:pPr>
      <w:r w:rsidRPr="00D5513D">
        <w:rPr>
          <w:b/>
          <w:bCs/>
          <w:sz w:val="22"/>
          <w:szCs w:val="22"/>
        </w:rPr>
        <w:t>Country:</w:t>
      </w:r>
      <w:r w:rsidRPr="00D5513D">
        <w:rPr>
          <w:b/>
          <w:bCs/>
          <w:sz w:val="22"/>
          <w:szCs w:val="22"/>
        </w:rPr>
        <w:tab/>
      </w:r>
      <w:r w:rsidRPr="00D5513D">
        <w:rPr>
          <w:b/>
          <w:bCs/>
          <w:sz w:val="22"/>
          <w:szCs w:val="22"/>
        </w:rPr>
        <w:tab/>
        <w:t>Armenia</w:t>
      </w:r>
    </w:p>
    <w:p w:rsidR="00D5513D" w:rsidRPr="00D5513D" w:rsidRDefault="00D5513D" w:rsidP="00D5513D">
      <w:pPr>
        <w:shd w:val="clear" w:color="auto" w:fill="D9D9D9"/>
        <w:spacing w:before="120" w:after="240"/>
        <w:ind w:left="-360"/>
        <w:jc w:val="center"/>
        <w:rPr>
          <w:b/>
          <w:bCs/>
          <w:sz w:val="22"/>
          <w:szCs w:val="22"/>
        </w:rPr>
      </w:pPr>
      <w:r w:rsidRPr="00D5513D">
        <w:rPr>
          <w:b/>
          <w:bCs/>
          <w:sz w:val="22"/>
          <w:szCs w:val="22"/>
        </w:rPr>
        <w:t>STANDARD PROGRESS REPORT</w:t>
      </w:r>
      <w:r w:rsidRPr="00D5513D">
        <w:rPr>
          <w:rFonts w:ascii="Arial" w:hAnsi="Arial"/>
          <w:b/>
          <w:bCs/>
          <w:sz w:val="18"/>
          <w:szCs w:val="22"/>
          <w:vertAlign w:val="superscript"/>
        </w:rPr>
        <w:footnoteReference w:id="2"/>
      </w:r>
    </w:p>
    <w:p w:rsidR="00D5513D" w:rsidRPr="00D5513D" w:rsidRDefault="00D5513D" w:rsidP="00D5513D">
      <w:pPr>
        <w:shd w:val="clear" w:color="auto" w:fill="D9D9D9"/>
        <w:tabs>
          <w:tab w:val="left" w:pos="1080"/>
        </w:tabs>
        <w:ind w:left="1080" w:hanging="1440"/>
        <w:rPr>
          <w:b/>
          <w:bCs/>
          <w:sz w:val="22"/>
          <w:szCs w:val="22"/>
        </w:rPr>
      </w:pPr>
      <w:r w:rsidRPr="00D5513D">
        <w:rPr>
          <w:b/>
          <w:bCs/>
          <w:sz w:val="22"/>
          <w:szCs w:val="22"/>
        </w:rPr>
        <w:t>No. and title:</w:t>
      </w:r>
      <w:r w:rsidRPr="00D5513D">
        <w:rPr>
          <w:b/>
          <w:bCs/>
          <w:sz w:val="22"/>
          <w:szCs w:val="22"/>
        </w:rPr>
        <w:tab/>
        <w:t>0089107/00091029 “Integrated Support to Rural Development: Building Resilient Communities”</w:t>
      </w:r>
    </w:p>
    <w:p w:rsidR="00D5513D" w:rsidRPr="00D5513D" w:rsidRDefault="00D5513D" w:rsidP="00D5513D">
      <w:pPr>
        <w:shd w:val="clear" w:color="auto" w:fill="D9D9D9"/>
        <w:ind w:left="-360"/>
        <w:rPr>
          <w:b/>
          <w:bCs/>
          <w:sz w:val="22"/>
          <w:szCs w:val="22"/>
        </w:rPr>
      </w:pPr>
      <w:r w:rsidRPr="00D5513D">
        <w:rPr>
          <w:b/>
          <w:bCs/>
          <w:sz w:val="22"/>
          <w:szCs w:val="22"/>
        </w:rPr>
        <w:t xml:space="preserve">Reporting period: </w:t>
      </w:r>
      <w:r w:rsidR="00683818">
        <w:rPr>
          <w:b/>
          <w:bCs/>
          <w:sz w:val="22"/>
          <w:szCs w:val="22"/>
        </w:rPr>
        <w:t>2015-</w:t>
      </w:r>
      <w:r w:rsidRPr="00D5513D">
        <w:rPr>
          <w:b/>
          <w:bCs/>
          <w:sz w:val="22"/>
          <w:szCs w:val="22"/>
        </w:rPr>
        <w:t>2019/Q1</w:t>
      </w:r>
    </w:p>
    <w:p w:rsidR="006332CD" w:rsidRDefault="006332CD" w:rsidP="00937155">
      <w:pPr>
        <w:pStyle w:val="ListParagraph"/>
        <w:ind w:left="450" w:right="9"/>
        <w:jc w:val="both"/>
        <w:rPr>
          <w:bCs/>
          <w:i/>
        </w:rPr>
      </w:pPr>
      <w:r>
        <w:rPr>
          <w:bCs/>
          <w:i/>
        </w:rPr>
        <w:t xml:space="preserve"> </w:t>
      </w:r>
    </w:p>
    <w:tbl>
      <w:tblPr>
        <w:tblW w:w="10126" w:type="dxa"/>
        <w:tblInd w:w="-360" w:type="dxa"/>
        <w:tblLook w:val="0000" w:firstRow="0" w:lastRow="0" w:firstColumn="0" w:lastColumn="0" w:noHBand="0" w:noVBand="0"/>
      </w:tblPr>
      <w:tblGrid>
        <w:gridCol w:w="9804"/>
        <w:gridCol w:w="322"/>
      </w:tblGrid>
      <w:tr w:rsidR="00EF2291" w:rsidRPr="00EE6CCF" w:rsidTr="00096066">
        <w:trPr>
          <w:gridAfter w:val="1"/>
          <w:wAfter w:w="322" w:type="dxa"/>
          <w:trHeight w:val="341"/>
        </w:trPr>
        <w:tc>
          <w:tcPr>
            <w:tcW w:w="9804" w:type="dxa"/>
            <w:shd w:val="clear" w:color="auto" w:fill="D9D9D9"/>
          </w:tcPr>
          <w:p w:rsidR="00EF2291" w:rsidRPr="00EE6CCF" w:rsidRDefault="00EF2291" w:rsidP="006332CD">
            <w:pPr>
              <w:ind w:right="70"/>
              <w:jc w:val="both"/>
              <w:rPr>
                <w:b/>
                <w:bCs/>
              </w:rPr>
            </w:pPr>
            <w:r w:rsidRPr="00EE6CCF">
              <w:rPr>
                <w:b/>
                <w:bCs/>
              </w:rPr>
              <w:t>I. PURPOSE</w:t>
            </w:r>
          </w:p>
        </w:tc>
      </w:tr>
      <w:tr w:rsidR="001762C6" w:rsidRPr="008C0838" w:rsidTr="00096066">
        <w:trPr>
          <w:trHeight w:val="341"/>
        </w:trPr>
        <w:tc>
          <w:tcPr>
            <w:tcW w:w="10126" w:type="dxa"/>
            <w:gridSpan w:val="2"/>
            <w:shd w:val="clear" w:color="auto" w:fill="FFFFFF" w:themeFill="background1"/>
          </w:tcPr>
          <w:p w:rsidR="00D5513D" w:rsidRPr="00D5513D" w:rsidRDefault="00D5513D" w:rsidP="00D5513D">
            <w:pPr>
              <w:ind w:right="70"/>
              <w:jc w:val="both"/>
              <w:rPr>
                <w:bCs/>
                <w:i/>
              </w:rPr>
            </w:pPr>
            <w:r w:rsidRPr="00D5513D">
              <w:rPr>
                <w:bCs/>
                <w:i/>
              </w:rPr>
              <w:t>The overall goal of the project is to ensure the balanced development of RA regions through an integrated socio-economic approach, as well as raising the quality of life and income level of the local population in bordering areas of Tavush region.</w:t>
            </w:r>
          </w:p>
          <w:p w:rsidR="00D5513D" w:rsidRPr="00D5513D" w:rsidRDefault="00D5513D" w:rsidP="00D5513D">
            <w:pPr>
              <w:pStyle w:val="ListParagraph"/>
              <w:ind w:right="70"/>
              <w:jc w:val="both"/>
              <w:rPr>
                <w:bCs/>
                <w:i/>
              </w:rPr>
            </w:pPr>
          </w:p>
          <w:p w:rsidR="00683818" w:rsidRPr="0075668C" w:rsidRDefault="00683818" w:rsidP="001E154F">
            <w:pPr>
              <w:pStyle w:val="ListParagraph"/>
              <w:numPr>
                <w:ilvl w:val="0"/>
                <w:numId w:val="27"/>
              </w:numPr>
              <w:spacing w:after="120"/>
              <w:ind w:right="72"/>
              <w:jc w:val="both"/>
              <w:rPr>
                <w:bCs/>
                <w:lang w:val="hy-AM"/>
              </w:rPr>
            </w:pPr>
            <w:r w:rsidRPr="0075668C">
              <w:rPr>
                <w:bCs/>
              </w:rPr>
              <w:t>Goal:</w:t>
            </w:r>
            <w:r w:rsidR="0075668C" w:rsidRPr="0075668C">
              <w:rPr>
                <w:bCs/>
              </w:rPr>
              <w:t xml:space="preserve"> To promote</w:t>
            </w:r>
            <w:r w:rsidR="0075668C" w:rsidRPr="0075668C">
              <w:rPr>
                <w:bCs/>
                <w:lang w:val="hy-AM"/>
              </w:rPr>
              <w:t xml:space="preserve"> </w:t>
            </w:r>
            <w:proofErr w:type="spellStart"/>
            <w:r w:rsidR="0075668C" w:rsidRPr="0075668C">
              <w:rPr>
                <w:bCs/>
              </w:rPr>
              <w:t>i</w:t>
            </w:r>
            <w:proofErr w:type="spellEnd"/>
            <w:r w:rsidR="0075668C" w:rsidRPr="0075668C">
              <w:rPr>
                <w:bCs/>
                <w:lang w:val="hy-AM"/>
              </w:rPr>
              <w:t>nclusive and sustainable growth by reducing disparities and expanding economic and social opportunities for vulnerable group</w:t>
            </w:r>
            <w:r w:rsidR="0075668C" w:rsidRPr="0075668C">
              <w:rPr>
                <w:bCs/>
              </w:rPr>
              <w:t>s</w:t>
            </w:r>
            <w:r w:rsidR="0075668C" w:rsidRPr="0075668C">
              <w:rPr>
                <w:bCs/>
                <w:lang w:val="hy-AM"/>
              </w:rPr>
              <w:t>.</w:t>
            </w:r>
          </w:p>
          <w:p w:rsidR="00683818" w:rsidRPr="0075668C" w:rsidRDefault="00683818" w:rsidP="001E154F">
            <w:pPr>
              <w:pStyle w:val="ListParagraph"/>
              <w:numPr>
                <w:ilvl w:val="0"/>
                <w:numId w:val="27"/>
              </w:numPr>
              <w:spacing w:after="120"/>
              <w:ind w:right="72"/>
              <w:jc w:val="both"/>
              <w:rPr>
                <w:bCs/>
              </w:rPr>
            </w:pPr>
            <w:r w:rsidRPr="0075668C">
              <w:rPr>
                <w:bCs/>
              </w:rPr>
              <w:t xml:space="preserve">Objective: </w:t>
            </w:r>
            <w:r w:rsidR="0075668C" w:rsidRPr="0075668C">
              <w:rPr>
                <w:bCs/>
              </w:rPr>
              <w:t>To ensure balanced development of RA regions through an integrated socio-economic approach, as well as raising the quality of life and income level of the local population in bordering areas of Tavush region.</w:t>
            </w:r>
          </w:p>
          <w:p w:rsidR="00683818" w:rsidRPr="0075668C" w:rsidRDefault="0075668C" w:rsidP="001E154F">
            <w:pPr>
              <w:pStyle w:val="ListParagraph"/>
              <w:numPr>
                <w:ilvl w:val="0"/>
                <w:numId w:val="27"/>
              </w:numPr>
              <w:spacing w:after="120"/>
              <w:ind w:right="72"/>
              <w:jc w:val="both"/>
              <w:rPr>
                <w:bCs/>
              </w:rPr>
            </w:pPr>
            <w:r w:rsidRPr="0075668C">
              <w:rPr>
                <w:bCs/>
              </w:rPr>
              <w:t>Duration: 2015-2020</w:t>
            </w:r>
          </w:p>
          <w:p w:rsidR="0075668C" w:rsidRDefault="0075668C" w:rsidP="001E154F">
            <w:pPr>
              <w:pStyle w:val="ListParagraph"/>
              <w:numPr>
                <w:ilvl w:val="0"/>
                <w:numId w:val="27"/>
              </w:numPr>
              <w:spacing w:after="120"/>
              <w:ind w:right="72"/>
              <w:jc w:val="both"/>
              <w:rPr>
                <w:bCs/>
              </w:rPr>
            </w:pPr>
            <w:r w:rsidRPr="0075668C">
              <w:rPr>
                <w:bCs/>
              </w:rPr>
              <w:t xml:space="preserve">Theory of Change: </w:t>
            </w:r>
            <w:r w:rsidRPr="0075668C">
              <w:rPr>
                <w:bCs/>
              </w:rPr>
              <w:t xml:space="preserve">The theory of change of the project hinges on the principles of integrated and participatory community led development. Through an array of participatory tools and methodologies the Project thoroughly analyzes the real situation in the communities considering the economic, social, cultural, environmental dimensions and engaging the community and the local self-government bodies in need assessment and solution design processes. This enables to get a clear picture of the vulnerabilities and threats on the one side and the opportunities and potential on the other side as experienced by the locals. This detailed map of problems and the available resources allows the Project to comprehensively address the needs of the communities by designing need-driven, context-specific interventions in the sphere of income-generation and infrastructure rehabilitation building strong partnerships with the local communities, linking the local governments to interested parties, or assisting them to reach out to available funds. </w:t>
            </w:r>
            <w:proofErr w:type="gramStart"/>
            <w:r w:rsidRPr="0075668C">
              <w:rPr>
                <w:bCs/>
              </w:rPr>
              <w:t>As a result of</w:t>
            </w:r>
            <w:proofErr w:type="gramEnd"/>
            <w:r w:rsidRPr="0075668C">
              <w:rPr>
                <w:bCs/>
              </w:rPr>
              <w:t xml:space="preserve"> highly inclusive approach a strong ownership is built among the beneficiary communities. This approach has enabled the economic empowerment of locals through engagement in primary and secondary sustainable agricultural production and improved their livelihoods through facilitating access to rehabilitated infrastructure.</w:t>
            </w:r>
          </w:p>
          <w:p w:rsidR="00683818" w:rsidRPr="001913BF" w:rsidRDefault="00683818" w:rsidP="001913BF">
            <w:pPr>
              <w:pStyle w:val="ListParagraph"/>
              <w:numPr>
                <w:ilvl w:val="0"/>
                <w:numId w:val="27"/>
              </w:numPr>
              <w:ind w:right="70"/>
              <w:jc w:val="both"/>
              <w:rPr>
                <w:bCs/>
              </w:rPr>
            </w:pPr>
            <w:r w:rsidRPr="0075668C">
              <w:rPr>
                <w:bCs/>
              </w:rPr>
              <w:t>Implementing Partne</w:t>
            </w:r>
            <w:r w:rsidR="001913BF">
              <w:rPr>
                <w:bCs/>
              </w:rPr>
              <w:t>r/</w:t>
            </w:r>
            <w:r w:rsidR="001913BF" w:rsidRPr="001913BF">
              <w:rPr>
                <w:bCs/>
              </w:rPr>
              <w:t>Responsible Parties:</w:t>
            </w:r>
            <w:r w:rsidRPr="0075668C">
              <w:rPr>
                <w:bCs/>
              </w:rPr>
              <w:t xml:space="preserve"> Ministry of Territorial Administration and Development</w:t>
            </w:r>
          </w:p>
          <w:p w:rsidR="00D5513D" w:rsidRPr="00683818" w:rsidRDefault="00D5513D" w:rsidP="00D5513D">
            <w:pPr>
              <w:ind w:right="70"/>
              <w:jc w:val="both"/>
              <w:rPr>
                <w:bCs/>
              </w:rPr>
            </w:pPr>
          </w:p>
          <w:p w:rsidR="001762C6" w:rsidRDefault="001762C6" w:rsidP="006332CD">
            <w:pPr>
              <w:pStyle w:val="Title"/>
              <w:ind w:right="70"/>
              <w:jc w:val="both"/>
            </w:pPr>
            <w:r w:rsidRPr="00EE6CCF">
              <w:t>II. RESOURCES</w:t>
            </w:r>
            <w:r w:rsidR="00E45C34">
              <w:t xml:space="preserve"> AND FINANCIAL PERFORMANCE</w:t>
            </w:r>
          </w:p>
          <w:p w:rsidR="00877183" w:rsidRPr="00BE0861" w:rsidRDefault="00860C86" w:rsidP="006332CD">
            <w:pPr>
              <w:pStyle w:val="ListParagraph"/>
              <w:numPr>
                <w:ilvl w:val="0"/>
                <w:numId w:val="17"/>
              </w:numPr>
              <w:ind w:right="197"/>
              <w:jc w:val="both"/>
              <w:rPr>
                <w:bCs/>
                <w:i/>
              </w:rPr>
            </w:pPr>
            <w:r w:rsidRPr="00BE0861">
              <w:rPr>
                <w:bCs/>
                <w:i/>
              </w:rPr>
              <w:t>M</w:t>
            </w:r>
            <w:r w:rsidR="00E45C34" w:rsidRPr="00BE0861">
              <w:rPr>
                <w:bCs/>
                <w:i/>
              </w:rPr>
              <w:t xml:space="preserve">atrix showing </w:t>
            </w:r>
            <w:r w:rsidR="001335DD" w:rsidRPr="00BE0861">
              <w:rPr>
                <w:bCs/>
                <w:i/>
              </w:rPr>
              <w:t>project</w:t>
            </w:r>
            <w:r w:rsidR="00E45C34" w:rsidRPr="00BE0861">
              <w:rPr>
                <w:bCs/>
                <w:i/>
              </w:rPr>
              <w:t>’s</w:t>
            </w:r>
            <w:r w:rsidR="001335DD" w:rsidRPr="00BE0861">
              <w:rPr>
                <w:bCs/>
                <w:i/>
              </w:rPr>
              <w:t xml:space="preserve"> total</w:t>
            </w:r>
            <w:r w:rsidR="002414F1" w:rsidRPr="00BE0861">
              <w:rPr>
                <w:bCs/>
                <w:i/>
              </w:rPr>
              <w:t xml:space="preserve">, </w:t>
            </w:r>
            <w:r w:rsidR="001335DD" w:rsidRPr="00BE0861">
              <w:rPr>
                <w:bCs/>
                <w:i/>
              </w:rPr>
              <w:t xml:space="preserve">annual </w:t>
            </w:r>
            <w:r w:rsidR="002414F1" w:rsidRPr="00BE0861">
              <w:rPr>
                <w:bCs/>
                <w:i/>
              </w:rPr>
              <w:t xml:space="preserve">and delivered </w:t>
            </w:r>
            <w:r w:rsidR="001335DD" w:rsidRPr="00BE0861">
              <w:rPr>
                <w:bCs/>
                <w:i/>
              </w:rPr>
              <w:t>resources</w:t>
            </w:r>
            <w:r w:rsidR="007660AF">
              <w:rPr>
                <w:bCs/>
                <w:i/>
              </w:rPr>
              <w:t xml:space="preserve"> and </w:t>
            </w:r>
            <w:r w:rsidR="00E45C34" w:rsidRPr="00BE0861">
              <w:rPr>
                <w:bCs/>
                <w:i/>
              </w:rPr>
              <w:t>percentage</w:t>
            </w:r>
            <w:r w:rsidR="007660AF">
              <w:rPr>
                <w:bCs/>
                <w:i/>
              </w:rPr>
              <w:t xml:space="preserve"> by </w:t>
            </w:r>
            <w:r w:rsidR="001335DD" w:rsidRPr="00BE0861">
              <w:rPr>
                <w:bCs/>
                <w:i/>
              </w:rPr>
              <w:t>donor</w:t>
            </w:r>
            <w:r w:rsidR="007660AF">
              <w:rPr>
                <w:bCs/>
                <w:i/>
              </w:rPr>
              <w:t xml:space="preserve"> </w:t>
            </w:r>
            <w:r w:rsidR="001335DD" w:rsidRPr="00BE0861">
              <w:rPr>
                <w:bCs/>
                <w:i/>
              </w:rPr>
              <w:t>funds</w:t>
            </w:r>
            <w:r w:rsidR="00E45C34" w:rsidRPr="00BE0861">
              <w:rPr>
                <w:bCs/>
                <w:i/>
              </w:rPr>
              <w:t>.</w:t>
            </w:r>
            <w:r w:rsidR="00640315" w:rsidRPr="00BE0861">
              <w:rPr>
                <w:bCs/>
                <w:i/>
              </w:rPr>
              <w:t xml:space="preserve"> </w:t>
            </w:r>
          </w:p>
          <w:p w:rsidR="00937155" w:rsidRPr="003734C8" w:rsidRDefault="00937155" w:rsidP="00937155">
            <w:pPr>
              <w:pStyle w:val="ListParagraph"/>
              <w:ind w:right="197"/>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96"/>
              <w:gridCol w:w="1247"/>
              <w:gridCol w:w="1337"/>
              <w:gridCol w:w="1416"/>
              <w:gridCol w:w="1445"/>
              <w:gridCol w:w="1637"/>
              <w:gridCol w:w="1422"/>
            </w:tblGrid>
            <w:tr w:rsidR="009A3A70" w:rsidRPr="003734C8" w:rsidTr="001E154F">
              <w:trPr>
                <w:trHeight w:val="467"/>
              </w:trPr>
              <w:tc>
                <w:tcPr>
                  <w:tcW w:w="705" w:type="pct"/>
                  <w:vMerge w:val="restart"/>
                  <w:tcMar>
                    <w:top w:w="0" w:type="dxa"/>
                    <w:left w:w="108" w:type="dxa"/>
                    <w:bottom w:w="0" w:type="dxa"/>
                    <w:right w:w="108" w:type="dxa"/>
                  </w:tcMar>
                </w:tcPr>
                <w:p w:rsidR="009A3A70" w:rsidRPr="003734C8" w:rsidRDefault="009A3A70" w:rsidP="00DB5F21">
                  <w:pPr>
                    <w:jc w:val="center"/>
                    <w:rPr>
                      <w:iCs/>
                      <w:sz w:val="20"/>
                      <w:szCs w:val="20"/>
                      <w:lang w:val="en-GB" w:eastAsia="en-GB"/>
                    </w:rPr>
                  </w:pPr>
                </w:p>
              </w:tc>
              <w:tc>
                <w:tcPr>
                  <w:tcW w:w="630" w:type="pct"/>
                  <w:vMerge w:val="restart"/>
                  <w:shd w:val="clear" w:color="auto" w:fill="DBE5F1" w:themeFill="accent1" w:themeFillTint="33"/>
                </w:tcPr>
                <w:p w:rsidR="009A3A70" w:rsidRDefault="009A3A70" w:rsidP="00DB5F21">
                  <w:pPr>
                    <w:jc w:val="center"/>
                    <w:rPr>
                      <w:iCs/>
                      <w:sz w:val="20"/>
                      <w:szCs w:val="20"/>
                      <w:lang w:val="en-GB" w:eastAsia="en-GB"/>
                    </w:rPr>
                  </w:pPr>
                  <w:r>
                    <w:rPr>
                      <w:iCs/>
                      <w:sz w:val="20"/>
                      <w:szCs w:val="20"/>
                      <w:lang w:val="en-GB" w:eastAsia="en-GB"/>
                    </w:rPr>
                    <w:t>Total Project Budget</w:t>
                  </w:r>
                </w:p>
              </w:tc>
              <w:tc>
                <w:tcPr>
                  <w:tcW w:w="2120" w:type="pct"/>
                  <w:gridSpan w:val="3"/>
                  <w:tcMar>
                    <w:top w:w="0" w:type="dxa"/>
                    <w:left w:w="108" w:type="dxa"/>
                    <w:bottom w:w="0" w:type="dxa"/>
                    <w:right w:w="108" w:type="dxa"/>
                  </w:tcMar>
                </w:tcPr>
                <w:p w:rsidR="009A3A70" w:rsidRPr="003734C8" w:rsidRDefault="009A3A70" w:rsidP="00DB5F21">
                  <w:pPr>
                    <w:jc w:val="center"/>
                    <w:rPr>
                      <w:iCs/>
                      <w:sz w:val="20"/>
                      <w:szCs w:val="20"/>
                      <w:lang w:val="en-GB" w:eastAsia="en-GB"/>
                    </w:rPr>
                  </w:pPr>
                  <w:r>
                    <w:rPr>
                      <w:iCs/>
                      <w:sz w:val="20"/>
                      <w:szCs w:val="20"/>
                      <w:lang w:val="en-GB" w:eastAsia="en-GB"/>
                    </w:rPr>
                    <w:t>Current Year (2019)</w:t>
                  </w:r>
                </w:p>
              </w:tc>
              <w:tc>
                <w:tcPr>
                  <w:tcW w:w="827" w:type="pct"/>
                  <w:vMerge w:val="restart"/>
                  <w:shd w:val="clear" w:color="auto" w:fill="DBE5F1" w:themeFill="accent1" w:themeFillTint="33"/>
                  <w:tcMar>
                    <w:top w:w="0" w:type="dxa"/>
                    <w:left w:w="108" w:type="dxa"/>
                    <w:bottom w:w="0" w:type="dxa"/>
                    <w:right w:w="108" w:type="dxa"/>
                  </w:tcMar>
                </w:tcPr>
                <w:p w:rsidR="004D5854" w:rsidRDefault="009A3A70" w:rsidP="00DB5F21">
                  <w:pPr>
                    <w:jc w:val="center"/>
                    <w:rPr>
                      <w:iCs/>
                      <w:sz w:val="20"/>
                      <w:szCs w:val="20"/>
                      <w:lang w:val="en-GB" w:eastAsia="en-GB"/>
                    </w:rPr>
                  </w:pPr>
                  <w:r>
                    <w:rPr>
                      <w:iCs/>
                      <w:sz w:val="20"/>
                      <w:szCs w:val="20"/>
                      <w:lang w:val="en-GB" w:eastAsia="en-GB"/>
                    </w:rPr>
                    <w:t xml:space="preserve">All Years </w:t>
                  </w:r>
                  <w:r w:rsidRPr="003734C8">
                    <w:rPr>
                      <w:iCs/>
                      <w:sz w:val="20"/>
                      <w:szCs w:val="20"/>
                      <w:lang w:val="en-GB" w:eastAsia="en-GB"/>
                    </w:rPr>
                    <w:t>Deliver</w:t>
                  </w:r>
                  <w:r>
                    <w:rPr>
                      <w:iCs/>
                      <w:sz w:val="20"/>
                      <w:szCs w:val="20"/>
                      <w:lang w:val="en-GB" w:eastAsia="en-GB"/>
                    </w:rPr>
                    <w:t>y</w:t>
                  </w:r>
                </w:p>
                <w:p w:rsidR="009A3A70" w:rsidRDefault="009A3A70" w:rsidP="00DB5F21">
                  <w:pPr>
                    <w:jc w:val="center"/>
                    <w:rPr>
                      <w:iCs/>
                      <w:sz w:val="20"/>
                      <w:szCs w:val="20"/>
                      <w:lang w:val="en-GB" w:eastAsia="en-GB"/>
                    </w:rPr>
                  </w:pPr>
                  <w:r>
                    <w:rPr>
                      <w:iCs/>
                      <w:sz w:val="20"/>
                      <w:szCs w:val="20"/>
                      <w:lang w:val="en-GB" w:eastAsia="en-GB"/>
                    </w:rPr>
                    <w:t xml:space="preserve"> </w:t>
                  </w:r>
                  <w:r w:rsidR="004D5854" w:rsidRPr="003734C8">
                    <w:rPr>
                      <w:iCs/>
                      <w:sz w:val="20"/>
                      <w:szCs w:val="20"/>
                      <w:lang w:val="en-GB" w:eastAsia="en-GB"/>
                    </w:rPr>
                    <w:t xml:space="preserve">as of SPR date </w:t>
                  </w:r>
                  <w:r>
                    <w:rPr>
                      <w:iCs/>
                      <w:sz w:val="20"/>
                      <w:szCs w:val="20"/>
                      <w:lang w:val="en-GB" w:eastAsia="en-GB"/>
                    </w:rPr>
                    <w:t>(USD)</w:t>
                  </w:r>
                </w:p>
              </w:tc>
              <w:tc>
                <w:tcPr>
                  <w:tcW w:w="718" w:type="pct"/>
                  <w:vMerge w:val="restart"/>
                  <w:shd w:val="clear" w:color="auto" w:fill="DBE5F1" w:themeFill="accent1" w:themeFillTint="33"/>
                  <w:tcMar>
                    <w:top w:w="0" w:type="dxa"/>
                    <w:left w:w="108" w:type="dxa"/>
                    <w:bottom w:w="0" w:type="dxa"/>
                    <w:right w:w="108" w:type="dxa"/>
                  </w:tcMar>
                </w:tcPr>
                <w:p w:rsidR="009A3A70" w:rsidRDefault="009A3A70" w:rsidP="00894FFE">
                  <w:pPr>
                    <w:ind w:right="250"/>
                    <w:jc w:val="center"/>
                    <w:rPr>
                      <w:iCs/>
                      <w:sz w:val="20"/>
                      <w:szCs w:val="20"/>
                      <w:lang w:val="en-GB" w:eastAsia="en-GB"/>
                    </w:rPr>
                  </w:pPr>
                  <w:r>
                    <w:rPr>
                      <w:iCs/>
                      <w:sz w:val="20"/>
                      <w:szCs w:val="20"/>
                      <w:lang w:val="en-GB" w:eastAsia="en-GB"/>
                    </w:rPr>
                    <w:t xml:space="preserve">All Years </w:t>
                  </w:r>
                  <w:r w:rsidRPr="003734C8">
                    <w:rPr>
                      <w:iCs/>
                      <w:sz w:val="20"/>
                      <w:szCs w:val="20"/>
                      <w:lang w:val="en-GB" w:eastAsia="en-GB"/>
                    </w:rPr>
                    <w:t>Deliver</w:t>
                  </w:r>
                  <w:r>
                    <w:rPr>
                      <w:iCs/>
                      <w:sz w:val="20"/>
                      <w:szCs w:val="20"/>
                      <w:lang w:val="en-GB" w:eastAsia="en-GB"/>
                    </w:rPr>
                    <w:t xml:space="preserve">y rate </w:t>
                  </w:r>
                  <w:r w:rsidR="00894FFE" w:rsidRPr="003734C8">
                    <w:rPr>
                      <w:iCs/>
                      <w:sz w:val="20"/>
                      <w:szCs w:val="20"/>
                      <w:lang w:val="en-GB" w:eastAsia="en-GB"/>
                    </w:rPr>
                    <w:t xml:space="preserve">as of SPR date </w:t>
                  </w:r>
                  <w:r>
                    <w:rPr>
                      <w:iCs/>
                      <w:sz w:val="20"/>
                      <w:szCs w:val="20"/>
                      <w:lang w:val="en-GB" w:eastAsia="en-GB"/>
                    </w:rPr>
                    <w:t>(%)</w:t>
                  </w:r>
                </w:p>
              </w:tc>
            </w:tr>
            <w:tr w:rsidR="009A3A70" w:rsidRPr="003734C8" w:rsidTr="001E154F">
              <w:trPr>
                <w:trHeight w:val="467"/>
              </w:trPr>
              <w:tc>
                <w:tcPr>
                  <w:tcW w:w="705" w:type="pct"/>
                  <w:vMerge/>
                  <w:tcMar>
                    <w:top w:w="0" w:type="dxa"/>
                    <w:left w:w="108" w:type="dxa"/>
                    <w:bottom w:w="0" w:type="dxa"/>
                    <w:right w:w="108" w:type="dxa"/>
                  </w:tcMar>
                  <w:hideMark/>
                </w:tcPr>
                <w:p w:rsidR="009A3A70" w:rsidRPr="003734C8" w:rsidRDefault="009A3A70" w:rsidP="009A3A70">
                  <w:pPr>
                    <w:jc w:val="center"/>
                    <w:rPr>
                      <w:iCs/>
                      <w:sz w:val="20"/>
                      <w:szCs w:val="20"/>
                      <w:lang w:val="en-GB" w:eastAsia="en-GB"/>
                    </w:rPr>
                  </w:pPr>
                </w:p>
              </w:tc>
              <w:tc>
                <w:tcPr>
                  <w:tcW w:w="630" w:type="pct"/>
                  <w:vMerge/>
                  <w:shd w:val="clear" w:color="auto" w:fill="DBE5F1" w:themeFill="accent1" w:themeFillTint="33"/>
                </w:tcPr>
                <w:p w:rsidR="009A3A70" w:rsidRPr="003734C8" w:rsidRDefault="009A3A70" w:rsidP="009A3A70">
                  <w:pPr>
                    <w:jc w:val="center"/>
                    <w:rPr>
                      <w:iCs/>
                      <w:sz w:val="20"/>
                      <w:szCs w:val="20"/>
                      <w:lang w:val="en-GB" w:eastAsia="en-GB"/>
                    </w:rPr>
                  </w:pPr>
                </w:p>
              </w:tc>
              <w:tc>
                <w:tcPr>
                  <w:tcW w:w="675" w:type="pct"/>
                  <w:tcMar>
                    <w:top w:w="0" w:type="dxa"/>
                    <w:left w:w="108" w:type="dxa"/>
                    <w:bottom w:w="0" w:type="dxa"/>
                    <w:right w:w="108" w:type="dxa"/>
                  </w:tcMar>
                  <w:hideMark/>
                </w:tcPr>
                <w:p w:rsidR="009A3A70" w:rsidRPr="003734C8" w:rsidRDefault="009A3A70" w:rsidP="009A3A70">
                  <w:pPr>
                    <w:jc w:val="center"/>
                    <w:rPr>
                      <w:iCs/>
                      <w:sz w:val="20"/>
                      <w:szCs w:val="20"/>
                      <w:lang w:val="en-GB" w:eastAsia="en-GB"/>
                    </w:rPr>
                  </w:pPr>
                  <w:r>
                    <w:rPr>
                      <w:iCs/>
                      <w:sz w:val="20"/>
                      <w:szCs w:val="20"/>
                      <w:lang w:val="en-GB" w:eastAsia="en-GB"/>
                    </w:rPr>
                    <w:t xml:space="preserve">Annual </w:t>
                  </w:r>
                  <w:r w:rsidRPr="003734C8">
                    <w:rPr>
                      <w:iCs/>
                      <w:sz w:val="20"/>
                      <w:szCs w:val="20"/>
                      <w:lang w:val="en-GB" w:eastAsia="en-GB"/>
                    </w:rPr>
                    <w:t>Budget</w:t>
                  </w:r>
                </w:p>
              </w:tc>
              <w:tc>
                <w:tcPr>
                  <w:tcW w:w="715" w:type="pct"/>
                  <w:tcMar>
                    <w:top w:w="0" w:type="dxa"/>
                    <w:left w:w="108" w:type="dxa"/>
                    <w:bottom w:w="0" w:type="dxa"/>
                    <w:right w:w="108" w:type="dxa"/>
                  </w:tcMar>
                  <w:hideMark/>
                </w:tcPr>
                <w:p w:rsidR="009A3A70" w:rsidRPr="003734C8" w:rsidRDefault="009A3A70" w:rsidP="009A3A70">
                  <w:pPr>
                    <w:jc w:val="center"/>
                    <w:rPr>
                      <w:iCs/>
                      <w:sz w:val="20"/>
                      <w:szCs w:val="20"/>
                      <w:lang w:val="en-GB" w:eastAsia="en-GB"/>
                    </w:rPr>
                  </w:pPr>
                  <w:r w:rsidRPr="003734C8">
                    <w:rPr>
                      <w:iCs/>
                      <w:sz w:val="20"/>
                      <w:szCs w:val="20"/>
                      <w:lang w:val="en-GB" w:eastAsia="en-GB"/>
                    </w:rPr>
                    <w:t>Delivery as of SPR date (USD)</w:t>
                  </w:r>
                </w:p>
              </w:tc>
              <w:tc>
                <w:tcPr>
                  <w:tcW w:w="730" w:type="pct"/>
                  <w:tcMar>
                    <w:top w:w="0" w:type="dxa"/>
                    <w:left w:w="108" w:type="dxa"/>
                    <w:bottom w:w="0" w:type="dxa"/>
                    <w:right w:w="108" w:type="dxa"/>
                  </w:tcMar>
                  <w:hideMark/>
                </w:tcPr>
                <w:p w:rsidR="009A3A70" w:rsidRPr="003734C8" w:rsidRDefault="009A3A70" w:rsidP="009A3A70">
                  <w:pPr>
                    <w:jc w:val="center"/>
                    <w:rPr>
                      <w:iCs/>
                      <w:sz w:val="20"/>
                      <w:szCs w:val="20"/>
                      <w:lang w:val="en-GB" w:eastAsia="en-GB"/>
                    </w:rPr>
                  </w:pPr>
                  <w:r w:rsidRPr="003734C8">
                    <w:rPr>
                      <w:iCs/>
                      <w:sz w:val="20"/>
                      <w:szCs w:val="20"/>
                      <w:lang w:val="en-GB" w:eastAsia="en-GB"/>
                    </w:rPr>
                    <w:t>Delivery rate as of SPR date (%)</w:t>
                  </w:r>
                </w:p>
              </w:tc>
              <w:tc>
                <w:tcPr>
                  <w:tcW w:w="827" w:type="pct"/>
                  <w:vMerge/>
                  <w:shd w:val="clear" w:color="auto" w:fill="DBE5F1" w:themeFill="accent1" w:themeFillTint="33"/>
                  <w:tcMar>
                    <w:top w:w="0" w:type="dxa"/>
                    <w:left w:w="108" w:type="dxa"/>
                    <w:bottom w:w="0" w:type="dxa"/>
                    <w:right w:w="108" w:type="dxa"/>
                  </w:tcMar>
                  <w:hideMark/>
                </w:tcPr>
                <w:p w:rsidR="009A3A70" w:rsidRPr="003734C8" w:rsidRDefault="009A3A70" w:rsidP="009A3A70">
                  <w:pPr>
                    <w:jc w:val="center"/>
                    <w:rPr>
                      <w:iCs/>
                      <w:sz w:val="20"/>
                      <w:szCs w:val="20"/>
                      <w:lang w:val="en-GB" w:eastAsia="en-GB"/>
                    </w:rPr>
                  </w:pPr>
                </w:p>
              </w:tc>
              <w:tc>
                <w:tcPr>
                  <w:tcW w:w="718" w:type="pct"/>
                  <w:vMerge/>
                  <w:shd w:val="clear" w:color="auto" w:fill="DBE5F1" w:themeFill="accent1" w:themeFillTint="33"/>
                  <w:tcMar>
                    <w:top w:w="0" w:type="dxa"/>
                    <w:left w:w="108" w:type="dxa"/>
                    <w:bottom w:w="0" w:type="dxa"/>
                    <w:right w:w="108" w:type="dxa"/>
                  </w:tcMar>
                  <w:hideMark/>
                </w:tcPr>
                <w:p w:rsidR="009A3A70" w:rsidRPr="003734C8" w:rsidRDefault="009A3A70" w:rsidP="009A3A70">
                  <w:pPr>
                    <w:jc w:val="center"/>
                    <w:rPr>
                      <w:iCs/>
                      <w:sz w:val="20"/>
                      <w:szCs w:val="20"/>
                      <w:lang w:val="en-GB" w:eastAsia="en-GB"/>
                    </w:rPr>
                  </w:pPr>
                </w:p>
              </w:tc>
            </w:tr>
            <w:tr w:rsidR="00D5513D" w:rsidRPr="003734C8" w:rsidTr="001E154F">
              <w:tc>
                <w:tcPr>
                  <w:tcW w:w="705" w:type="pct"/>
                  <w:tcMar>
                    <w:top w:w="0" w:type="dxa"/>
                    <w:left w:w="108" w:type="dxa"/>
                    <w:bottom w:w="0" w:type="dxa"/>
                    <w:right w:w="108" w:type="dxa"/>
                  </w:tcMar>
                  <w:hideMark/>
                </w:tcPr>
                <w:p w:rsidR="00D5513D" w:rsidRPr="003734C8" w:rsidRDefault="00D5513D" w:rsidP="00D5513D">
                  <w:pPr>
                    <w:jc w:val="center"/>
                    <w:rPr>
                      <w:iCs/>
                      <w:sz w:val="20"/>
                      <w:szCs w:val="20"/>
                      <w:lang w:val="en-GB" w:eastAsia="en-GB"/>
                    </w:rPr>
                  </w:pPr>
                  <w:r w:rsidRPr="003734C8">
                    <w:rPr>
                      <w:iCs/>
                      <w:sz w:val="20"/>
                      <w:szCs w:val="20"/>
                      <w:lang w:val="en-GB" w:eastAsia="en-GB"/>
                    </w:rPr>
                    <w:t>Donor 1</w:t>
                  </w:r>
                  <w:r>
                    <w:rPr>
                      <w:iCs/>
                      <w:sz w:val="20"/>
                      <w:szCs w:val="20"/>
                      <w:lang w:val="en-GB" w:eastAsia="en-GB"/>
                    </w:rPr>
                    <w:t>/RUS GOV</w:t>
                  </w:r>
                </w:p>
              </w:tc>
              <w:tc>
                <w:tcPr>
                  <w:tcW w:w="630" w:type="pct"/>
                  <w:shd w:val="clear" w:color="auto" w:fill="DBE5F1" w:themeFill="accent1" w:themeFillTint="33"/>
                </w:tcPr>
                <w:p w:rsidR="00D5513D" w:rsidRPr="003734C8" w:rsidRDefault="00D5513D" w:rsidP="00D5513D">
                  <w:pPr>
                    <w:jc w:val="center"/>
                    <w:rPr>
                      <w:iCs/>
                      <w:sz w:val="20"/>
                      <w:szCs w:val="20"/>
                      <w:lang w:val="en-GB" w:eastAsia="en-GB"/>
                    </w:rPr>
                  </w:pPr>
                  <w:r>
                    <w:rPr>
                      <w:iCs/>
                      <w:sz w:val="20"/>
                      <w:szCs w:val="20"/>
                      <w:lang w:eastAsia="en-GB"/>
                    </w:rPr>
                    <w:t xml:space="preserve">USD </w:t>
                  </w:r>
                  <w:r w:rsidR="00332FC9">
                    <w:rPr>
                      <w:iCs/>
                      <w:sz w:val="20"/>
                      <w:szCs w:val="20"/>
                      <w:lang w:eastAsia="en-GB"/>
                    </w:rPr>
                    <w:t>5,024,988.71</w:t>
                  </w:r>
                </w:p>
              </w:tc>
              <w:tc>
                <w:tcPr>
                  <w:tcW w:w="675" w:type="pct"/>
                  <w:tcMar>
                    <w:top w:w="0" w:type="dxa"/>
                    <w:left w:w="108" w:type="dxa"/>
                    <w:bottom w:w="0" w:type="dxa"/>
                    <w:right w:w="108" w:type="dxa"/>
                  </w:tcMar>
                </w:tcPr>
                <w:p w:rsidR="00D5513D" w:rsidRPr="003734C8" w:rsidRDefault="009D2B5C" w:rsidP="009D2B5C">
                  <w:pPr>
                    <w:rPr>
                      <w:iCs/>
                      <w:sz w:val="20"/>
                      <w:szCs w:val="20"/>
                      <w:lang w:val="en-GB" w:eastAsia="en-GB"/>
                    </w:rPr>
                  </w:pPr>
                  <w:r>
                    <w:rPr>
                      <w:iCs/>
                      <w:sz w:val="20"/>
                      <w:szCs w:val="20"/>
                      <w:lang w:val="en-GB" w:eastAsia="en-GB"/>
                    </w:rPr>
                    <w:t>1,520,316</w:t>
                  </w:r>
                </w:p>
              </w:tc>
              <w:tc>
                <w:tcPr>
                  <w:tcW w:w="715" w:type="pct"/>
                  <w:tcMar>
                    <w:top w:w="0" w:type="dxa"/>
                    <w:left w:w="108" w:type="dxa"/>
                    <w:bottom w:w="0" w:type="dxa"/>
                    <w:right w:w="108" w:type="dxa"/>
                  </w:tcMar>
                </w:tcPr>
                <w:p w:rsidR="00D5513D" w:rsidRPr="003734C8" w:rsidRDefault="00D5513D" w:rsidP="00D5513D">
                  <w:pPr>
                    <w:jc w:val="center"/>
                    <w:rPr>
                      <w:iCs/>
                      <w:sz w:val="20"/>
                      <w:szCs w:val="20"/>
                      <w:lang w:val="en-GB" w:eastAsia="en-GB"/>
                    </w:rPr>
                  </w:pPr>
                  <w:r w:rsidRPr="000E371D">
                    <w:rPr>
                      <w:sz w:val="20"/>
                      <w:szCs w:val="20"/>
                    </w:rPr>
                    <w:t>665,556</w:t>
                  </w:r>
                </w:p>
              </w:tc>
              <w:tc>
                <w:tcPr>
                  <w:tcW w:w="730" w:type="pct"/>
                  <w:tcMar>
                    <w:top w:w="0" w:type="dxa"/>
                    <w:left w:w="108" w:type="dxa"/>
                    <w:bottom w:w="0" w:type="dxa"/>
                    <w:right w:w="108" w:type="dxa"/>
                  </w:tcMar>
                </w:tcPr>
                <w:p w:rsidR="00D5513D" w:rsidRPr="003734C8" w:rsidRDefault="009D2B5C" w:rsidP="00D5513D">
                  <w:pPr>
                    <w:jc w:val="center"/>
                    <w:rPr>
                      <w:iCs/>
                      <w:sz w:val="20"/>
                      <w:szCs w:val="20"/>
                      <w:lang w:val="en-GB" w:eastAsia="en-GB"/>
                    </w:rPr>
                  </w:pPr>
                  <w:r>
                    <w:rPr>
                      <w:iCs/>
                      <w:sz w:val="20"/>
                      <w:szCs w:val="20"/>
                      <w:lang w:val="en-GB" w:eastAsia="en-GB"/>
                    </w:rPr>
                    <w:t>43.7</w:t>
                  </w:r>
                </w:p>
              </w:tc>
              <w:tc>
                <w:tcPr>
                  <w:tcW w:w="827" w:type="pct"/>
                  <w:shd w:val="clear" w:color="auto" w:fill="DBE5F1" w:themeFill="accent1" w:themeFillTint="33"/>
                  <w:tcMar>
                    <w:top w:w="0" w:type="dxa"/>
                    <w:left w:w="108" w:type="dxa"/>
                    <w:bottom w:w="0" w:type="dxa"/>
                    <w:right w:w="108" w:type="dxa"/>
                  </w:tcMar>
                </w:tcPr>
                <w:p w:rsidR="00D5513D" w:rsidRPr="003734C8" w:rsidRDefault="00D5513D" w:rsidP="00D5513D">
                  <w:pPr>
                    <w:jc w:val="center"/>
                    <w:rPr>
                      <w:iCs/>
                      <w:sz w:val="20"/>
                      <w:szCs w:val="20"/>
                      <w:lang w:val="en-GB" w:eastAsia="en-GB"/>
                    </w:rPr>
                  </w:pPr>
                  <w:r>
                    <w:rPr>
                      <w:iCs/>
                      <w:sz w:val="20"/>
                      <w:szCs w:val="20"/>
                      <w:lang w:val="en-GB" w:eastAsia="en-GB"/>
                    </w:rPr>
                    <w:t>3,</w:t>
                  </w:r>
                  <w:r w:rsidR="009D2B5C">
                    <w:rPr>
                      <w:iCs/>
                      <w:sz w:val="20"/>
                      <w:szCs w:val="20"/>
                      <w:lang w:val="en-GB" w:eastAsia="en-GB"/>
                    </w:rPr>
                    <w:t>509,307.68</w:t>
                  </w:r>
                </w:p>
              </w:tc>
              <w:tc>
                <w:tcPr>
                  <w:tcW w:w="718" w:type="pct"/>
                  <w:shd w:val="clear" w:color="auto" w:fill="DBE5F1" w:themeFill="accent1" w:themeFillTint="33"/>
                  <w:tcMar>
                    <w:top w:w="0" w:type="dxa"/>
                    <w:left w:w="108" w:type="dxa"/>
                    <w:bottom w:w="0" w:type="dxa"/>
                    <w:right w:w="108" w:type="dxa"/>
                  </w:tcMar>
                </w:tcPr>
                <w:p w:rsidR="00D5513D" w:rsidRPr="003734C8" w:rsidRDefault="009D2B5C" w:rsidP="00D5513D">
                  <w:pPr>
                    <w:jc w:val="center"/>
                    <w:rPr>
                      <w:iCs/>
                      <w:sz w:val="20"/>
                      <w:szCs w:val="20"/>
                      <w:lang w:val="en-GB" w:eastAsia="en-GB"/>
                    </w:rPr>
                  </w:pPr>
                  <w:r>
                    <w:rPr>
                      <w:iCs/>
                      <w:sz w:val="20"/>
                      <w:szCs w:val="20"/>
                      <w:lang w:val="en-GB" w:eastAsia="en-GB"/>
                    </w:rPr>
                    <w:t>69.8</w:t>
                  </w:r>
                </w:p>
              </w:tc>
            </w:tr>
            <w:tr w:rsidR="00D5513D" w:rsidRPr="003734C8" w:rsidTr="001E154F">
              <w:trPr>
                <w:trHeight w:val="305"/>
              </w:trPr>
              <w:tc>
                <w:tcPr>
                  <w:tcW w:w="705" w:type="pct"/>
                  <w:tcMar>
                    <w:top w:w="0" w:type="dxa"/>
                    <w:left w:w="108" w:type="dxa"/>
                    <w:bottom w:w="0" w:type="dxa"/>
                    <w:right w:w="108" w:type="dxa"/>
                  </w:tcMar>
                  <w:hideMark/>
                </w:tcPr>
                <w:p w:rsidR="00D5513D" w:rsidRPr="003734C8" w:rsidRDefault="00D5513D" w:rsidP="00D5513D">
                  <w:pPr>
                    <w:jc w:val="center"/>
                    <w:rPr>
                      <w:iCs/>
                      <w:sz w:val="20"/>
                      <w:szCs w:val="20"/>
                      <w:lang w:val="en-GB" w:eastAsia="en-GB"/>
                    </w:rPr>
                  </w:pPr>
                  <w:r>
                    <w:rPr>
                      <w:iCs/>
                      <w:sz w:val="20"/>
                      <w:szCs w:val="20"/>
                      <w:lang w:val="en-GB" w:eastAsia="en-GB"/>
                    </w:rPr>
                    <w:t>Donor 2/</w:t>
                  </w:r>
                  <w:proofErr w:type="spellStart"/>
                  <w:r>
                    <w:rPr>
                      <w:iCs/>
                      <w:sz w:val="20"/>
                      <w:szCs w:val="20"/>
                      <w:lang w:val="en-GB" w:eastAsia="en-GB"/>
                    </w:rPr>
                    <w:t>Voskevan</w:t>
                  </w:r>
                  <w:proofErr w:type="spellEnd"/>
                </w:p>
              </w:tc>
              <w:tc>
                <w:tcPr>
                  <w:tcW w:w="630" w:type="pct"/>
                  <w:shd w:val="clear" w:color="auto" w:fill="DBE5F1" w:themeFill="accent1" w:themeFillTint="33"/>
                </w:tcPr>
                <w:p w:rsidR="00D5513D" w:rsidRDefault="00D5513D" w:rsidP="00D5513D">
                  <w:pPr>
                    <w:jc w:val="center"/>
                    <w:rPr>
                      <w:iCs/>
                      <w:sz w:val="20"/>
                      <w:szCs w:val="20"/>
                      <w:lang w:eastAsia="en-GB"/>
                    </w:rPr>
                  </w:pPr>
                </w:p>
                <w:p w:rsidR="00D5513D" w:rsidRPr="003734C8" w:rsidRDefault="00D5513D" w:rsidP="00D5513D">
                  <w:pPr>
                    <w:jc w:val="center"/>
                    <w:rPr>
                      <w:iCs/>
                      <w:sz w:val="20"/>
                      <w:szCs w:val="20"/>
                      <w:lang w:val="en-GB" w:eastAsia="en-GB"/>
                    </w:rPr>
                  </w:pPr>
                  <w:r>
                    <w:rPr>
                      <w:sz w:val="20"/>
                      <w:szCs w:val="20"/>
                      <w:lang w:eastAsia="en-GB"/>
                    </w:rPr>
                    <w:t>5,15</w:t>
                  </w:r>
                  <w:r w:rsidR="00ED3825">
                    <w:rPr>
                      <w:sz w:val="20"/>
                      <w:szCs w:val="20"/>
                      <w:lang w:eastAsia="en-GB"/>
                    </w:rPr>
                    <w:t>4</w:t>
                  </w:r>
                  <w:r>
                    <w:rPr>
                      <w:sz w:val="20"/>
                      <w:szCs w:val="20"/>
                      <w:lang w:eastAsia="en-GB"/>
                    </w:rPr>
                    <w:t>.58</w:t>
                  </w:r>
                </w:p>
              </w:tc>
              <w:tc>
                <w:tcPr>
                  <w:tcW w:w="675" w:type="pct"/>
                  <w:tcMar>
                    <w:top w:w="0" w:type="dxa"/>
                    <w:left w:w="108" w:type="dxa"/>
                    <w:bottom w:w="0" w:type="dxa"/>
                    <w:right w:w="108" w:type="dxa"/>
                  </w:tcMar>
                </w:tcPr>
                <w:p w:rsidR="00D5513D" w:rsidRDefault="00D5513D" w:rsidP="00D5513D">
                  <w:pPr>
                    <w:jc w:val="center"/>
                    <w:rPr>
                      <w:iCs/>
                      <w:sz w:val="20"/>
                      <w:szCs w:val="20"/>
                      <w:lang w:val="en-GB" w:eastAsia="en-GB"/>
                    </w:rPr>
                  </w:pPr>
                </w:p>
                <w:p w:rsidR="00D5513D" w:rsidRPr="003734C8" w:rsidRDefault="00D5513D" w:rsidP="00D5513D">
                  <w:pPr>
                    <w:jc w:val="center"/>
                    <w:rPr>
                      <w:iCs/>
                      <w:sz w:val="20"/>
                      <w:szCs w:val="20"/>
                      <w:lang w:val="en-GB" w:eastAsia="en-GB"/>
                    </w:rPr>
                  </w:pPr>
                  <w:r>
                    <w:rPr>
                      <w:sz w:val="20"/>
                      <w:szCs w:val="20"/>
                      <w:lang w:eastAsia="en-GB"/>
                    </w:rPr>
                    <w:t>0</w:t>
                  </w:r>
                </w:p>
              </w:tc>
              <w:tc>
                <w:tcPr>
                  <w:tcW w:w="715" w:type="pct"/>
                  <w:tcMar>
                    <w:top w:w="0" w:type="dxa"/>
                    <w:left w:w="108" w:type="dxa"/>
                    <w:bottom w:w="0" w:type="dxa"/>
                    <w:right w:w="108" w:type="dxa"/>
                  </w:tcMar>
                </w:tcPr>
                <w:p w:rsidR="00D5513D" w:rsidRDefault="00D5513D" w:rsidP="00D5513D">
                  <w:pPr>
                    <w:jc w:val="center"/>
                    <w:rPr>
                      <w:iCs/>
                      <w:sz w:val="20"/>
                      <w:szCs w:val="20"/>
                      <w:lang w:val="en-GB" w:eastAsia="en-GB"/>
                    </w:rPr>
                  </w:pPr>
                </w:p>
                <w:p w:rsidR="00D5513D" w:rsidRPr="003734C8" w:rsidRDefault="00D5513D" w:rsidP="00D5513D">
                  <w:pPr>
                    <w:jc w:val="center"/>
                    <w:rPr>
                      <w:iCs/>
                      <w:sz w:val="20"/>
                      <w:szCs w:val="20"/>
                      <w:lang w:val="en-GB" w:eastAsia="en-GB"/>
                    </w:rPr>
                  </w:pPr>
                  <w:r>
                    <w:rPr>
                      <w:sz w:val="20"/>
                      <w:szCs w:val="20"/>
                      <w:lang w:val="en-GB" w:eastAsia="en-GB"/>
                    </w:rPr>
                    <w:t>0</w:t>
                  </w:r>
                </w:p>
              </w:tc>
              <w:tc>
                <w:tcPr>
                  <w:tcW w:w="730" w:type="pct"/>
                  <w:tcMar>
                    <w:top w:w="0" w:type="dxa"/>
                    <w:left w:w="108" w:type="dxa"/>
                    <w:bottom w:w="0" w:type="dxa"/>
                    <w:right w:w="108" w:type="dxa"/>
                  </w:tcMar>
                </w:tcPr>
                <w:p w:rsidR="00D5513D" w:rsidRDefault="00D5513D" w:rsidP="00D5513D">
                  <w:pPr>
                    <w:jc w:val="center"/>
                    <w:rPr>
                      <w:iCs/>
                      <w:sz w:val="20"/>
                      <w:szCs w:val="20"/>
                      <w:lang w:val="en-GB" w:eastAsia="en-GB"/>
                    </w:rPr>
                  </w:pPr>
                </w:p>
                <w:p w:rsidR="00D5513D" w:rsidRPr="003734C8" w:rsidRDefault="00D5513D" w:rsidP="00D5513D">
                  <w:pPr>
                    <w:jc w:val="center"/>
                    <w:rPr>
                      <w:iCs/>
                      <w:sz w:val="20"/>
                      <w:szCs w:val="20"/>
                      <w:lang w:val="en-GB" w:eastAsia="en-GB"/>
                    </w:rPr>
                  </w:pPr>
                  <w:r>
                    <w:rPr>
                      <w:sz w:val="20"/>
                      <w:szCs w:val="20"/>
                      <w:lang w:val="en-GB" w:eastAsia="en-GB"/>
                    </w:rPr>
                    <w:t>0</w:t>
                  </w:r>
                </w:p>
              </w:tc>
              <w:tc>
                <w:tcPr>
                  <w:tcW w:w="827" w:type="pct"/>
                  <w:shd w:val="clear" w:color="auto" w:fill="DBE5F1" w:themeFill="accent1" w:themeFillTint="33"/>
                  <w:tcMar>
                    <w:top w:w="0" w:type="dxa"/>
                    <w:left w:w="108" w:type="dxa"/>
                    <w:bottom w:w="0" w:type="dxa"/>
                    <w:right w:w="108" w:type="dxa"/>
                  </w:tcMar>
                </w:tcPr>
                <w:p w:rsidR="00D5513D" w:rsidRPr="003734C8" w:rsidRDefault="00D5513D" w:rsidP="00D5513D">
                  <w:pPr>
                    <w:jc w:val="center"/>
                    <w:rPr>
                      <w:iCs/>
                      <w:sz w:val="20"/>
                      <w:szCs w:val="20"/>
                      <w:lang w:val="en-GB" w:eastAsia="en-GB"/>
                    </w:rPr>
                  </w:pPr>
                  <w:r>
                    <w:rPr>
                      <w:iCs/>
                      <w:sz w:val="20"/>
                      <w:szCs w:val="20"/>
                      <w:lang w:val="en-GB" w:eastAsia="en-GB"/>
                    </w:rPr>
                    <w:t>5,154.58</w:t>
                  </w:r>
                </w:p>
              </w:tc>
              <w:tc>
                <w:tcPr>
                  <w:tcW w:w="718" w:type="pct"/>
                  <w:shd w:val="clear" w:color="auto" w:fill="DBE5F1" w:themeFill="accent1" w:themeFillTint="33"/>
                  <w:tcMar>
                    <w:top w:w="0" w:type="dxa"/>
                    <w:left w:w="108" w:type="dxa"/>
                    <w:bottom w:w="0" w:type="dxa"/>
                    <w:right w:w="108" w:type="dxa"/>
                  </w:tcMar>
                </w:tcPr>
                <w:p w:rsidR="00D5513D" w:rsidRPr="003734C8" w:rsidRDefault="00D5513D" w:rsidP="00D5513D">
                  <w:pPr>
                    <w:jc w:val="center"/>
                    <w:rPr>
                      <w:iCs/>
                      <w:sz w:val="20"/>
                      <w:szCs w:val="20"/>
                      <w:lang w:val="en-GB" w:eastAsia="en-GB"/>
                    </w:rPr>
                  </w:pPr>
                  <w:r>
                    <w:rPr>
                      <w:iCs/>
                      <w:sz w:val="20"/>
                      <w:szCs w:val="20"/>
                      <w:lang w:val="en-GB" w:eastAsia="en-GB"/>
                    </w:rPr>
                    <w:t>100</w:t>
                  </w:r>
                </w:p>
              </w:tc>
            </w:tr>
            <w:tr w:rsidR="00D5513D" w:rsidRPr="003734C8" w:rsidTr="001E154F">
              <w:trPr>
                <w:trHeight w:val="305"/>
              </w:trPr>
              <w:tc>
                <w:tcPr>
                  <w:tcW w:w="705" w:type="pct"/>
                  <w:tcMar>
                    <w:top w:w="0" w:type="dxa"/>
                    <w:left w:w="108" w:type="dxa"/>
                    <w:bottom w:w="0" w:type="dxa"/>
                    <w:right w:w="108" w:type="dxa"/>
                  </w:tcMar>
                </w:tcPr>
                <w:p w:rsidR="00D5513D" w:rsidRPr="003734C8" w:rsidRDefault="00D5513D" w:rsidP="00D5513D">
                  <w:pPr>
                    <w:jc w:val="center"/>
                    <w:rPr>
                      <w:iCs/>
                      <w:sz w:val="20"/>
                      <w:szCs w:val="20"/>
                      <w:lang w:val="en-GB" w:eastAsia="en-GB"/>
                    </w:rPr>
                  </w:pPr>
                  <w:r>
                    <w:rPr>
                      <w:iCs/>
                      <w:sz w:val="20"/>
                      <w:szCs w:val="20"/>
                      <w:lang w:val="en-GB" w:eastAsia="en-GB"/>
                    </w:rPr>
                    <w:t>Donor 3/ ARM GOV</w:t>
                  </w:r>
                </w:p>
              </w:tc>
              <w:tc>
                <w:tcPr>
                  <w:tcW w:w="630" w:type="pct"/>
                  <w:shd w:val="clear" w:color="auto" w:fill="DBE5F1" w:themeFill="accent1" w:themeFillTint="33"/>
                </w:tcPr>
                <w:p w:rsidR="00D5513D" w:rsidRPr="003734C8" w:rsidRDefault="00332FC9" w:rsidP="00D5513D">
                  <w:pPr>
                    <w:jc w:val="center"/>
                    <w:rPr>
                      <w:iCs/>
                      <w:sz w:val="20"/>
                      <w:szCs w:val="20"/>
                      <w:lang w:val="en-GB" w:eastAsia="en-GB"/>
                    </w:rPr>
                  </w:pPr>
                  <w:r>
                    <w:rPr>
                      <w:iCs/>
                      <w:sz w:val="20"/>
                      <w:szCs w:val="20"/>
                      <w:lang w:eastAsia="en-GB"/>
                    </w:rPr>
                    <w:t>76,190.88</w:t>
                  </w:r>
                </w:p>
              </w:tc>
              <w:tc>
                <w:tcPr>
                  <w:tcW w:w="675" w:type="pct"/>
                  <w:tcMar>
                    <w:top w:w="0" w:type="dxa"/>
                    <w:left w:w="108" w:type="dxa"/>
                    <w:bottom w:w="0" w:type="dxa"/>
                    <w:right w:w="108" w:type="dxa"/>
                  </w:tcMar>
                </w:tcPr>
                <w:p w:rsidR="00D5513D" w:rsidRPr="003734C8" w:rsidRDefault="00D5513D" w:rsidP="00D5513D">
                  <w:pPr>
                    <w:jc w:val="center"/>
                    <w:rPr>
                      <w:iCs/>
                      <w:sz w:val="20"/>
                      <w:szCs w:val="20"/>
                      <w:lang w:val="en-GB" w:eastAsia="en-GB"/>
                    </w:rPr>
                  </w:pPr>
                  <w:r>
                    <w:rPr>
                      <w:iCs/>
                      <w:sz w:val="20"/>
                      <w:szCs w:val="20"/>
                      <w:lang w:val="en-GB" w:eastAsia="en-GB"/>
                    </w:rPr>
                    <w:t>0</w:t>
                  </w:r>
                </w:p>
              </w:tc>
              <w:tc>
                <w:tcPr>
                  <w:tcW w:w="715" w:type="pct"/>
                  <w:tcMar>
                    <w:top w:w="0" w:type="dxa"/>
                    <w:left w:w="108" w:type="dxa"/>
                    <w:bottom w:w="0" w:type="dxa"/>
                    <w:right w:w="108" w:type="dxa"/>
                  </w:tcMar>
                </w:tcPr>
                <w:p w:rsidR="00D5513D" w:rsidRPr="003734C8" w:rsidRDefault="00D5513D" w:rsidP="00D5513D">
                  <w:pPr>
                    <w:jc w:val="center"/>
                    <w:rPr>
                      <w:iCs/>
                      <w:sz w:val="20"/>
                      <w:szCs w:val="20"/>
                      <w:lang w:val="en-GB" w:eastAsia="en-GB"/>
                    </w:rPr>
                  </w:pPr>
                  <w:r>
                    <w:rPr>
                      <w:iCs/>
                      <w:sz w:val="20"/>
                      <w:szCs w:val="20"/>
                      <w:lang w:val="en-GB" w:eastAsia="en-GB"/>
                    </w:rPr>
                    <w:t>0</w:t>
                  </w:r>
                </w:p>
              </w:tc>
              <w:tc>
                <w:tcPr>
                  <w:tcW w:w="730" w:type="pct"/>
                  <w:tcMar>
                    <w:top w:w="0" w:type="dxa"/>
                    <w:left w:w="108" w:type="dxa"/>
                    <w:bottom w:w="0" w:type="dxa"/>
                    <w:right w:w="108" w:type="dxa"/>
                  </w:tcMar>
                </w:tcPr>
                <w:p w:rsidR="00D5513D" w:rsidRPr="003734C8" w:rsidRDefault="00D5513D" w:rsidP="00D5513D">
                  <w:pPr>
                    <w:jc w:val="center"/>
                    <w:rPr>
                      <w:iCs/>
                      <w:sz w:val="20"/>
                      <w:szCs w:val="20"/>
                      <w:lang w:val="en-GB" w:eastAsia="en-GB"/>
                    </w:rPr>
                  </w:pPr>
                  <w:r>
                    <w:rPr>
                      <w:iCs/>
                      <w:sz w:val="20"/>
                      <w:szCs w:val="20"/>
                      <w:lang w:val="en-GB" w:eastAsia="en-GB"/>
                    </w:rPr>
                    <w:t>0</w:t>
                  </w:r>
                </w:p>
              </w:tc>
              <w:tc>
                <w:tcPr>
                  <w:tcW w:w="827" w:type="pct"/>
                  <w:shd w:val="clear" w:color="auto" w:fill="DBE5F1" w:themeFill="accent1" w:themeFillTint="33"/>
                  <w:tcMar>
                    <w:top w:w="0" w:type="dxa"/>
                    <w:left w:w="108" w:type="dxa"/>
                    <w:bottom w:w="0" w:type="dxa"/>
                    <w:right w:w="108" w:type="dxa"/>
                  </w:tcMar>
                </w:tcPr>
                <w:p w:rsidR="00D5513D" w:rsidRPr="003734C8" w:rsidRDefault="00D5513D" w:rsidP="00D5513D">
                  <w:pPr>
                    <w:jc w:val="center"/>
                    <w:rPr>
                      <w:iCs/>
                      <w:sz w:val="20"/>
                      <w:szCs w:val="20"/>
                      <w:lang w:val="en-GB" w:eastAsia="en-GB"/>
                    </w:rPr>
                  </w:pPr>
                  <w:r>
                    <w:rPr>
                      <w:iCs/>
                      <w:sz w:val="20"/>
                      <w:szCs w:val="20"/>
                      <w:lang w:val="en-GB" w:eastAsia="en-GB"/>
                    </w:rPr>
                    <w:t>27,223.6</w:t>
                  </w:r>
                </w:p>
              </w:tc>
              <w:tc>
                <w:tcPr>
                  <w:tcW w:w="718" w:type="pct"/>
                  <w:shd w:val="clear" w:color="auto" w:fill="DBE5F1" w:themeFill="accent1" w:themeFillTint="33"/>
                  <w:tcMar>
                    <w:top w:w="0" w:type="dxa"/>
                    <w:left w:w="108" w:type="dxa"/>
                    <w:bottom w:w="0" w:type="dxa"/>
                    <w:right w:w="108" w:type="dxa"/>
                  </w:tcMar>
                </w:tcPr>
                <w:p w:rsidR="00D5513D" w:rsidRPr="003734C8" w:rsidRDefault="00011EA2" w:rsidP="00D5513D">
                  <w:pPr>
                    <w:jc w:val="center"/>
                    <w:rPr>
                      <w:iCs/>
                      <w:sz w:val="20"/>
                      <w:szCs w:val="20"/>
                      <w:lang w:val="en-GB" w:eastAsia="en-GB"/>
                    </w:rPr>
                  </w:pPr>
                  <w:r>
                    <w:rPr>
                      <w:iCs/>
                      <w:sz w:val="20"/>
                      <w:szCs w:val="20"/>
                      <w:lang w:val="en-GB" w:eastAsia="en-GB"/>
                    </w:rPr>
                    <w:t>35.7</w:t>
                  </w:r>
                </w:p>
              </w:tc>
            </w:tr>
            <w:tr w:rsidR="00D5513D" w:rsidRPr="003734C8" w:rsidTr="001E154F">
              <w:trPr>
                <w:trHeight w:val="70"/>
              </w:trPr>
              <w:tc>
                <w:tcPr>
                  <w:tcW w:w="705" w:type="pct"/>
                  <w:tcMar>
                    <w:top w:w="0" w:type="dxa"/>
                    <w:left w:w="108" w:type="dxa"/>
                    <w:bottom w:w="0" w:type="dxa"/>
                    <w:right w:w="108" w:type="dxa"/>
                  </w:tcMar>
                  <w:hideMark/>
                </w:tcPr>
                <w:p w:rsidR="00D5513D" w:rsidRPr="00DB5F21" w:rsidRDefault="00D5513D" w:rsidP="00D5513D">
                  <w:pPr>
                    <w:jc w:val="center"/>
                    <w:rPr>
                      <w:iCs/>
                      <w:sz w:val="20"/>
                      <w:szCs w:val="20"/>
                      <w:lang w:val="en-GB" w:eastAsia="en-GB"/>
                    </w:rPr>
                  </w:pPr>
                  <w:r w:rsidRPr="00DB5F21">
                    <w:rPr>
                      <w:iCs/>
                      <w:sz w:val="20"/>
                      <w:szCs w:val="20"/>
                      <w:lang w:val="en-GB" w:eastAsia="en-GB"/>
                    </w:rPr>
                    <w:t>Total</w:t>
                  </w:r>
                </w:p>
              </w:tc>
              <w:tc>
                <w:tcPr>
                  <w:tcW w:w="630" w:type="pct"/>
                  <w:shd w:val="clear" w:color="auto" w:fill="DBE5F1" w:themeFill="accent1" w:themeFillTint="33"/>
                </w:tcPr>
                <w:p w:rsidR="00D5513D" w:rsidRPr="00DB5F21" w:rsidRDefault="00D5513D" w:rsidP="00D5513D">
                  <w:pPr>
                    <w:jc w:val="center"/>
                    <w:rPr>
                      <w:iCs/>
                      <w:sz w:val="20"/>
                      <w:szCs w:val="20"/>
                      <w:lang w:val="en-GB" w:eastAsia="en-GB"/>
                    </w:rPr>
                  </w:pPr>
                  <w:r>
                    <w:rPr>
                      <w:iCs/>
                      <w:sz w:val="20"/>
                      <w:szCs w:val="20"/>
                      <w:lang w:val="en-GB" w:eastAsia="en-GB"/>
                    </w:rPr>
                    <w:t>5,</w:t>
                  </w:r>
                  <w:r w:rsidR="00332FC9">
                    <w:rPr>
                      <w:iCs/>
                      <w:sz w:val="20"/>
                      <w:szCs w:val="20"/>
                      <w:lang w:val="en-GB" w:eastAsia="en-GB"/>
                    </w:rPr>
                    <w:t>106</w:t>
                  </w:r>
                  <w:r>
                    <w:rPr>
                      <w:iCs/>
                      <w:sz w:val="20"/>
                      <w:szCs w:val="20"/>
                      <w:lang w:val="en-GB" w:eastAsia="en-GB"/>
                    </w:rPr>
                    <w:t>,</w:t>
                  </w:r>
                  <w:r w:rsidR="00332FC9">
                    <w:rPr>
                      <w:iCs/>
                      <w:sz w:val="20"/>
                      <w:szCs w:val="20"/>
                      <w:lang w:val="en-GB" w:eastAsia="en-GB"/>
                    </w:rPr>
                    <w:t>334.17</w:t>
                  </w:r>
                </w:p>
              </w:tc>
              <w:tc>
                <w:tcPr>
                  <w:tcW w:w="675" w:type="pct"/>
                  <w:tcMar>
                    <w:top w:w="0" w:type="dxa"/>
                    <w:left w:w="108" w:type="dxa"/>
                    <w:bottom w:w="0" w:type="dxa"/>
                    <w:right w:w="108" w:type="dxa"/>
                  </w:tcMar>
                </w:tcPr>
                <w:p w:rsidR="00D5513D" w:rsidRPr="00DB5F21" w:rsidRDefault="009D2B5C" w:rsidP="00D5513D">
                  <w:pPr>
                    <w:jc w:val="center"/>
                    <w:rPr>
                      <w:iCs/>
                      <w:sz w:val="20"/>
                      <w:szCs w:val="20"/>
                      <w:lang w:val="en-GB" w:eastAsia="en-GB"/>
                    </w:rPr>
                  </w:pPr>
                  <w:r w:rsidRPr="009D2B5C">
                    <w:rPr>
                      <w:iCs/>
                      <w:sz w:val="20"/>
                      <w:szCs w:val="20"/>
                      <w:lang w:val="en-GB" w:eastAsia="en-GB"/>
                    </w:rPr>
                    <w:t>1,520,316</w:t>
                  </w:r>
                </w:p>
              </w:tc>
              <w:tc>
                <w:tcPr>
                  <w:tcW w:w="715" w:type="pct"/>
                  <w:tcMar>
                    <w:top w:w="0" w:type="dxa"/>
                    <w:left w:w="108" w:type="dxa"/>
                    <w:bottom w:w="0" w:type="dxa"/>
                    <w:right w:w="108" w:type="dxa"/>
                  </w:tcMar>
                </w:tcPr>
                <w:p w:rsidR="00D5513D" w:rsidRPr="00DB5F21" w:rsidRDefault="00D5513D" w:rsidP="00D5513D">
                  <w:pPr>
                    <w:jc w:val="center"/>
                    <w:rPr>
                      <w:iCs/>
                      <w:sz w:val="20"/>
                      <w:szCs w:val="20"/>
                      <w:lang w:val="en-GB" w:eastAsia="en-GB"/>
                    </w:rPr>
                  </w:pPr>
                  <w:r w:rsidRPr="000E371D">
                    <w:rPr>
                      <w:sz w:val="20"/>
                      <w:szCs w:val="20"/>
                    </w:rPr>
                    <w:t>665,556</w:t>
                  </w:r>
                </w:p>
              </w:tc>
              <w:tc>
                <w:tcPr>
                  <w:tcW w:w="730" w:type="pct"/>
                  <w:tcMar>
                    <w:top w:w="0" w:type="dxa"/>
                    <w:left w:w="108" w:type="dxa"/>
                    <w:bottom w:w="0" w:type="dxa"/>
                    <w:right w:w="108" w:type="dxa"/>
                  </w:tcMar>
                </w:tcPr>
                <w:p w:rsidR="00D5513D" w:rsidRPr="00DB5F21" w:rsidRDefault="00DA6703" w:rsidP="00D5513D">
                  <w:pPr>
                    <w:jc w:val="center"/>
                    <w:rPr>
                      <w:iCs/>
                      <w:sz w:val="20"/>
                      <w:szCs w:val="20"/>
                      <w:lang w:val="en-GB" w:eastAsia="en-GB"/>
                    </w:rPr>
                  </w:pPr>
                  <w:r>
                    <w:rPr>
                      <w:iCs/>
                      <w:sz w:val="20"/>
                      <w:szCs w:val="20"/>
                      <w:lang w:val="en-GB" w:eastAsia="en-GB"/>
                    </w:rPr>
                    <w:t>43.7</w:t>
                  </w:r>
                </w:p>
              </w:tc>
              <w:tc>
                <w:tcPr>
                  <w:tcW w:w="827" w:type="pct"/>
                  <w:shd w:val="clear" w:color="auto" w:fill="DBE5F1" w:themeFill="accent1" w:themeFillTint="33"/>
                  <w:tcMar>
                    <w:top w:w="0" w:type="dxa"/>
                    <w:left w:w="108" w:type="dxa"/>
                    <w:bottom w:w="0" w:type="dxa"/>
                    <w:right w:w="108" w:type="dxa"/>
                  </w:tcMar>
                </w:tcPr>
                <w:p w:rsidR="00D5513D" w:rsidRPr="00DB5F21" w:rsidRDefault="00ED3825" w:rsidP="00D5513D">
                  <w:pPr>
                    <w:jc w:val="center"/>
                    <w:rPr>
                      <w:iCs/>
                      <w:sz w:val="20"/>
                      <w:szCs w:val="20"/>
                      <w:lang w:val="en-GB" w:eastAsia="en-GB"/>
                    </w:rPr>
                  </w:pPr>
                  <w:r>
                    <w:rPr>
                      <w:iCs/>
                      <w:sz w:val="20"/>
                      <w:szCs w:val="20"/>
                      <w:lang w:val="en-GB" w:eastAsia="en-GB"/>
                    </w:rPr>
                    <w:t>3,541,685.86</w:t>
                  </w:r>
                </w:p>
              </w:tc>
              <w:tc>
                <w:tcPr>
                  <w:tcW w:w="718" w:type="pct"/>
                  <w:shd w:val="clear" w:color="auto" w:fill="DBE5F1" w:themeFill="accent1" w:themeFillTint="33"/>
                  <w:tcMar>
                    <w:top w:w="0" w:type="dxa"/>
                    <w:left w:w="108" w:type="dxa"/>
                    <w:bottom w:w="0" w:type="dxa"/>
                    <w:right w:w="108" w:type="dxa"/>
                  </w:tcMar>
                </w:tcPr>
                <w:p w:rsidR="00D5513D" w:rsidRPr="00DB5F21" w:rsidRDefault="00ED3825" w:rsidP="00D5513D">
                  <w:pPr>
                    <w:jc w:val="center"/>
                    <w:rPr>
                      <w:iCs/>
                      <w:sz w:val="20"/>
                      <w:szCs w:val="20"/>
                      <w:lang w:val="en-GB" w:eastAsia="en-GB"/>
                    </w:rPr>
                  </w:pPr>
                  <w:r>
                    <w:rPr>
                      <w:iCs/>
                      <w:sz w:val="20"/>
                      <w:szCs w:val="20"/>
                      <w:lang w:val="en-GB" w:eastAsia="en-GB"/>
                    </w:rPr>
                    <w:t>69.4</w:t>
                  </w:r>
                </w:p>
              </w:tc>
            </w:tr>
          </w:tbl>
          <w:p w:rsidR="00FB3F46" w:rsidRPr="00D5513D" w:rsidRDefault="00FB3F46" w:rsidP="00D5513D">
            <w:pPr>
              <w:ind w:right="197"/>
              <w:jc w:val="both"/>
              <w:rPr>
                <w:bCs/>
                <w:i/>
              </w:rPr>
            </w:pPr>
          </w:p>
          <w:tbl>
            <w:tblPr>
              <w:tblW w:w="9615" w:type="dxa"/>
              <w:tblLook w:val="0000" w:firstRow="0" w:lastRow="0" w:firstColumn="0" w:lastColumn="0" w:noHBand="0" w:noVBand="0"/>
            </w:tblPr>
            <w:tblGrid>
              <w:gridCol w:w="9615"/>
            </w:tblGrid>
            <w:tr w:rsidR="00831056" w:rsidRPr="00EE6CCF" w:rsidTr="00877183">
              <w:trPr>
                <w:trHeight w:val="305"/>
              </w:trPr>
              <w:tc>
                <w:tcPr>
                  <w:tcW w:w="9615" w:type="dxa"/>
                  <w:shd w:val="clear" w:color="auto" w:fill="D9D9D9"/>
                </w:tcPr>
                <w:p w:rsidR="00831056" w:rsidRPr="00EE6CCF" w:rsidRDefault="00831056" w:rsidP="00937155">
                  <w:pPr>
                    <w:ind w:left="-126" w:right="82"/>
                    <w:jc w:val="both"/>
                    <w:rPr>
                      <w:b/>
                      <w:bCs/>
                    </w:rPr>
                  </w:pPr>
                  <w:r w:rsidRPr="00EE6CCF">
                    <w:rPr>
                      <w:b/>
                      <w:bCs/>
                    </w:rPr>
                    <w:t>III. RESULTS</w:t>
                  </w:r>
                  <w:r w:rsidR="003A35AC">
                    <w:rPr>
                      <w:b/>
                      <w:bCs/>
                    </w:rPr>
                    <w:t>, PROGRESS</w:t>
                  </w:r>
                </w:p>
              </w:tc>
            </w:tr>
          </w:tbl>
          <w:p w:rsidR="00667145" w:rsidRDefault="000326C8" w:rsidP="006332CD">
            <w:pPr>
              <w:pStyle w:val="ListParagraph"/>
              <w:numPr>
                <w:ilvl w:val="0"/>
                <w:numId w:val="17"/>
              </w:numPr>
              <w:ind w:right="70"/>
              <w:jc w:val="both"/>
              <w:rPr>
                <w:bCs/>
                <w:i/>
              </w:rPr>
            </w:pPr>
            <w:r w:rsidRPr="00726B12">
              <w:rPr>
                <w:b/>
                <w:bCs/>
                <w:i/>
              </w:rPr>
              <w:t>Project</w:t>
            </w:r>
            <w:r w:rsidR="00953305">
              <w:rPr>
                <w:b/>
                <w:bCs/>
                <w:i/>
              </w:rPr>
              <w:t>’s outcome, output</w:t>
            </w:r>
            <w:r w:rsidR="0067503D">
              <w:rPr>
                <w:b/>
                <w:bCs/>
                <w:i/>
              </w:rPr>
              <w:t xml:space="preserve"> and </w:t>
            </w:r>
            <w:r w:rsidRPr="00726B12">
              <w:rPr>
                <w:b/>
                <w:bCs/>
                <w:i/>
              </w:rPr>
              <w:t>progress vis-</w:t>
            </w:r>
            <w:r w:rsidR="00E27C1F" w:rsidRPr="00726B12">
              <w:rPr>
                <w:b/>
                <w:bCs/>
                <w:i/>
              </w:rPr>
              <w:t>à</w:t>
            </w:r>
            <w:r w:rsidRPr="00726B12">
              <w:rPr>
                <w:b/>
                <w:bCs/>
                <w:i/>
              </w:rPr>
              <w:t>-vis the Country Programme</w:t>
            </w:r>
            <w:r w:rsidR="00E27C1F" w:rsidRPr="00726B12">
              <w:rPr>
                <w:b/>
                <w:bCs/>
                <w:i/>
              </w:rPr>
              <w:t xml:space="preserve"> </w:t>
            </w:r>
            <w:r w:rsidRPr="00726B12">
              <w:rPr>
                <w:b/>
                <w:bCs/>
                <w:i/>
              </w:rPr>
              <w:t>(</w:t>
            </w:r>
            <w:r w:rsidR="003905E2" w:rsidRPr="00F62D09">
              <w:rPr>
                <w:bCs/>
                <w:i/>
              </w:rPr>
              <w:t xml:space="preserve">UNDAF, CPD, SP, </w:t>
            </w:r>
            <w:r w:rsidR="003905E2">
              <w:rPr>
                <w:bCs/>
                <w:i/>
              </w:rPr>
              <w:t>SDGs</w:t>
            </w:r>
            <w:r w:rsidR="00E27C1F">
              <w:rPr>
                <w:bCs/>
                <w:i/>
              </w:rPr>
              <w:t>, etc.</w:t>
            </w:r>
            <w:r>
              <w:rPr>
                <w:bCs/>
                <w:i/>
              </w:rPr>
              <w:t>)</w:t>
            </w:r>
            <w:r w:rsidR="00E27C1F">
              <w:rPr>
                <w:bCs/>
                <w:i/>
              </w:rPr>
              <w:t>.</w:t>
            </w:r>
          </w:p>
          <w:p w:rsidR="00683818" w:rsidRDefault="00683818" w:rsidP="00D5513D">
            <w:pPr>
              <w:ind w:right="70"/>
              <w:jc w:val="both"/>
              <w:rPr>
                <w:bCs/>
              </w:rPr>
            </w:pPr>
          </w:p>
          <w:p w:rsidR="00D5513D" w:rsidRPr="00683818" w:rsidRDefault="0075668C" w:rsidP="00D5513D">
            <w:pPr>
              <w:ind w:right="70"/>
              <w:jc w:val="both"/>
              <w:rPr>
                <w:bCs/>
              </w:rPr>
            </w:pPr>
            <w:r>
              <w:rPr>
                <w:bCs/>
              </w:rPr>
              <w:t xml:space="preserve">UNDAF </w:t>
            </w:r>
            <w:r w:rsidR="00D5513D" w:rsidRPr="00683818">
              <w:rPr>
                <w:bCs/>
              </w:rPr>
              <w:t>O</w:t>
            </w:r>
            <w:r w:rsidR="009614C4" w:rsidRPr="00683818">
              <w:rPr>
                <w:bCs/>
              </w:rPr>
              <w:t>utcome</w:t>
            </w:r>
            <w:r w:rsidR="00D5513D" w:rsidRPr="00683818">
              <w:rPr>
                <w:bCs/>
              </w:rPr>
              <w:t xml:space="preserve"> 1.2. Vulnerable groups, </w:t>
            </w:r>
            <w:proofErr w:type="gramStart"/>
            <w:r w:rsidR="00D5513D" w:rsidRPr="00683818">
              <w:rPr>
                <w:bCs/>
              </w:rPr>
              <w:t>in particular women</w:t>
            </w:r>
            <w:proofErr w:type="gramEnd"/>
            <w:r w:rsidR="00D5513D" w:rsidRPr="00683818">
              <w:rPr>
                <w:bCs/>
              </w:rPr>
              <w:t xml:space="preserve"> and youth, have greater access to economic opportunities in the regions of Armenia</w:t>
            </w:r>
          </w:p>
          <w:p w:rsidR="00A40A4B" w:rsidRPr="00683818" w:rsidRDefault="00A40A4B" w:rsidP="00D5513D">
            <w:pPr>
              <w:ind w:right="70"/>
              <w:jc w:val="both"/>
              <w:rPr>
                <w:bCs/>
              </w:rPr>
            </w:pPr>
          </w:p>
          <w:p w:rsidR="00E27C1F" w:rsidRPr="00683818" w:rsidRDefault="00D5513D" w:rsidP="00D5513D">
            <w:pPr>
              <w:ind w:right="70"/>
              <w:jc w:val="both"/>
              <w:rPr>
                <w:bCs/>
              </w:rPr>
            </w:pPr>
            <w:r w:rsidRPr="00683818">
              <w:rPr>
                <w:bCs/>
              </w:rPr>
              <w:t>Applicable Output(s) from the UNDP Strategic Plan: 1.2.1. National and local capacities to develop and implement innovative and diversified income-generating policies and practices targeting the most vulnerable groups strengthened.</w:t>
            </w:r>
          </w:p>
          <w:p w:rsidR="009614C4" w:rsidRDefault="009614C4" w:rsidP="00D5513D">
            <w:pPr>
              <w:ind w:right="70"/>
              <w:jc w:val="both"/>
              <w:rPr>
                <w:bCs/>
              </w:rPr>
            </w:pPr>
          </w:p>
          <w:p w:rsidR="0075668C" w:rsidRDefault="0075668C" w:rsidP="0075668C">
            <w:pPr>
              <w:ind w:right="70"/>
              <w:jc w:val="both"/>
              <w:rPr>
                <w:bCs/>
              </w:rPr>
            </w:pPr>
            <w:r>
              <w:rPr>
                <w:bCs/>
              </w:rPr>
              <w:t xml:space="preserve">The project has </w:t>
            </w:r>
            <w:r w:rsidRPr="0075668C">
              <w:rPr>
                <w:bCs/>
              </w:rPr>
              <w:t xml:space="preserve">provided comprehensive support to the beneficiaries starting from capacity-development up to the provision of production means helping them to design an unimpeded “creation chains” without gaps. </w:t>
            </w:r>
          </w:p>
          <w:p w:rsidR="00B950B3" w:rsidRDefault="00B950B3" w:rsidP="0075668C">
            <w:pPr>
              <w:ind w:right="70"/>
              <w:jc w:val="both"/>
              <w:rPr>
                <w:bCs/>
              </w:rPr>
            </w:pPr>
          </w:p>
          <w:p w:rsidR="00B950B3" w:rsidRDefault="00B950B3" w:rsidP="0075668C">
            <w:pPr>
              <w:ind w:right="70"/>
              <w:jc w:val="both"/>
              <w:rPr>
                <w:bCs/>
              </w:rPr>
            </w:pPr>
            <w:r w:rsidRPr="00B950B3">
              <w:rPr>
                <w:bCs/>
              </w:rPr>
              <w:t xml:space="preserve">The </w:t>
            </w:r>
            <w:r>
              <w:rPr>
                <w:bCs/>
              </w:rPr>
              <w:t xml:space="preserve">project </w:t>
            </w:r>
            <w:r w:rsidRPr="00B950B3">
              <w:rPr>
                <w:bCs/>
              </w:rPr>
              <w:t xml:space="preserve">initiatives directed towards adding value to the local products and creating value chains generate </w:t>
            </w:r>
            <w:r>
              <w:rPr>
                <w:bCs/>
              </w:rPr>
              <w:t xml:space="preserve">significant </w:t>
            </w:r>
            <w:r w:rsidRPr="00B950B3">
              <w:rPr>
                <w:bCs/>
              </w:rPr>
              <w:t xml:space="preserve">economic returns and spill-overs for the communities. In addition, the creation of institutional mechanisms (in this case community-development funds) for delivering local public services and managing the hard infrastructure provided by </w:t>
            </w:r>
            <w:r>
              <w:rPr>
                <w:bCs/>
              </w:rPr>
              <w:t xml:space="preserve">the Project </w:t>
            </w:r>
            <w:r w:rsidRPr="00B950B3">
              <w:rPr>
                <w:bCs/>
              </w:rPr>
              <w:t>guarantee the sustainability of the interventions and their longevity.</w:t>
            </w:r>
          </w:p>
          <w:p w:rsidR="0075668C" w:rsidRDefault="0075668C" w:rsidP="0075668C">
            <w:pPr>
              <w:ind w:right="70"/>
              <w:jc w:val="both"/>
              <w:rPr>
                <w:b/>
                <w:bCs/>
                <w:i/>
              </w:rPr>
            </w:pPr>
          </w:p>
          <w:p w:rsidR="00A40A4B" w:rsidRDefault="00A40A4B" w:rsidP="0075668C">
            <w:pPr>
              <w:ind w:right="70"/>
              <w:jc w:val="both"/>
              <w:rPr>
                <w:bCs/>
                <w:i/>
              </w:rPr>
            </w:pPr>
            <w:r w:rsidRPr="00824EC9">
              <w:rPr>
                <w:b/>
                <w:bCs/>
                <w:i/>
              </w:rPr>
              <w:t>Project’s progress vis-à-vis the Results</w:t>
            </w:r>
            <w:r w:rsidR="00824EC9" w:rsidRPr="00824EC9">
              <w:rPr>
                <w:b/>
                <w:bCs/>
                <w:i/>
              </w:rPr>
              <w:t xml:space="preserve"> and Resources Framework of </w:t>
            </w:r>
            <w:proofErr w:type="spellStart"/>
            <w:r w:rsidR="00824EC9" w:rsidRPr="00824EC9">
              <w:rPr>
                <w:b/>
                <w:bCs/>
                <w:i/>
              </w:rPr>
              <w:t>Prodoc</w:t>
            </w:r>
            <w:proofErr w:type="spellEnd"/>
            <w:r w:rsidR="00824EC9">
              <w:rPr>
                <w:bCs/>
                <w:i/>
              </w:rPr>
              <w:t>.</w:t>
            </w:r>
          </w:p>
          <w:p w:rsidR="00A40A4B" w:rsidRPr="00A40A4B" w:rsidRDefault="00A40A4B" w:rsidP="00A40A4B">
            <w:pPr>
              <w:pStyle w:val="ListParagraph"/>
              <w:ind w:right="70"/>
              <w:jc w:val="both"/>
              <w:rPr>
                <w:bCs/>
                <w:i/>
              </w:rPr>
            </w:pPr>
          </w:p>
          <w:p w:rsidR="009614C4" w:rsidRPr="00B950B3" w:rsidRDefault="009614C4" w:rsidP="009614C4">
            <w:pPr>
              <w:ind w:right="70"/>
              <w:jc w:val="both"/>
              <w:rPr>
                <w:bCs/>
              </w:rPr>
            </w:pPr>
            <w:r w:rsidRPr="00B950B3">
              <w:rPr>
                <w:bCs/>
              </w:rPr>
              <w:t xml:space="preserve">In addition to the reported results in RRF, the Project has completed the construction of the street lighting system in </w:t>
            </w:r>
            <w:proofErr w:type="spellStart"/>
            <w:r w:rsidRPr="00B950B3">
              <w:rPr>
                <w:bCs/>
              </w:rPr>
              <w:t>Choratan</w:t>
            </w:r>
            <w:proofErr w:type="spellEnd"/>
            <w:r w:rsidRPr="00B950B3">
              <w:rPr>
                <w:bCs/>
              </w:rPr>
              <w:t xml:space="preserve"> settlement of </w:t>
            </w:r>
            <w:proofErr w:type="spellStart"/>
            <w:r w:rsidRPr="00B950B3">
              <w:rPr>
                <w:bCs/>
              </w:rPr>
              <w:t>Berd</w:t>
            </w:r>
            <w:proofErr w:type="spellEnd"/>
            <w:r w:rsidRPr="00B950B3">
              <w:rPr>
                <w:bCs/>
              </w:rPr>
              <w:t xml:space="preserve"> community increasing the safety and improving the quality of life for the local population (the total population of the settlement is </w:t>
            </w:r>
            <w:r w:rsidRPr="00B950B3">
              <w:rPr>
                <w:rFonts w:ascii="GHEA Grapalat" w:hAnsi="GHEA Grapalat"/>
                <w:sz w:val="20"/>
                <w:szCs w:val="20"/>
              </w:rPr>
              <w:t>1012)</w:t>
            </w:r>
            <w:r w:rsidRPr="00B950B3">
              <w:rPr>
                <w:bCs/>
              </w:rPr>
              <w:t>.</w:t>
            </w:r>
          </w:p>
          <w:p w:rsidR="009614C4" w:rsidRPr="00B950B3" w:rsidRDefault="009614C4" w:rsidP="009614C4">
            <w:pPr>
              <w:ind w:right="70"/>
              <w:jc w:val="both"/>
              <w:rPr>
                <w:bCs/>
              </w:rPr>
            </w:pPr>
          </w:p>
          <w:p w:rsidR="009614C4" w:rsidRPr="00B950B3" w:rsidRDefault="009614C4" w:rsidP="009614C4">
            <w:pPr>
              <w:ind w:right="70"/>
              <w:jc w:val="both"/>
              <w:rPr>
                <w:bCs/>
              </w:rPr>
            </w:pPr>
            <w:r w:rsidRPr="00B950B3">
              <w:rPr>
                <w:bCs/>
              </w:rPr>
              <w:t xml:space="preserve">Two combine harvesters are purchased for </w:t>
            </w:r>
            <w:proofErr w:type="spellStart"/>
            <w:r w:rsidRPr="00B950B3">
              <w:rPr>
                <w:bCs/>
              </w:rPr>
              <w:t>Koti</w:t>
            </w:r>
            <w:proofErr w:type="spellEnd"/>
            <w:r w:rsidRPr="00B950B3">
              <w:rPr>
                <w:bCs/>
              </w:rPr>
              <w:t xml:space="preserve"> and </w:t>
            </w:r>
            <w:proofErr w:type="spellStart"/>
            <w:r w:rsidRPr="00B950B3">
              <w:rPr>
                <w:bCs/>
              </w:rPr>
              <w:t>Tsaghkasar</w:t>
            </w:r>
            <w:proofErr w:type="spellEnd"/>
            <w:r w:rsidRPr="00B950B3">
              <w:rPr>
                <w:bCs/>
              </w:rPr>
              <w:t xml:space="preserve"> settlements for increasing the area of cultivated land and improving the efficiency of wheat harvest. </w:t>
            </w:r>
            <w:r w:rsidR="00FE7251" w:rsidRPr="00B950B3">
              <w:rPr>
                <w:bCs/>
              </w:rPr>
              <w:t xml:space="preserve">This is the second set of agricultural machinery transferred to the </w:t>
            </w:r>
            <w:r w:rsidR="00B31D4A" w:rsidRPr="00B950B3">
              <w:rPr>
                <w:bCs/>
              </w:rPr>
              <w:t xml:space="preserve">joint community development foundation to cover the local need of harvesting services. Since 2018 the cultivated area in both communities has increased by 100%, 520 households have gained access to agricultural services of harvesting and ploughing. The machinery allowed the beneficiaries to decrease the harvest </w:t>
            </w:r>
            <w:proofErr w:type="spellStart"/>
            <w:r w:rsidR="00B31D4A" w:rsidRPr="00B950B3">
              <w:rPr>
                <w:bCs/>
              </w:rPr>
              <w:t>losee</w:t>
            </w:r>
            <w:proofErr w:type="spellEnd"/>
            <w:r w:rsidR="00B31D4A" w:rsidRPr="00B950B3">
              <w:rPr>
                <w:bCs/>
              </w:rPr>
              <w:t xml:space="preserve"> by 35% (5% compared to 40% formerly).  </w:t>
            </w:r>
          </w:p>
          <w:p w:rsidR="009614C4" w:rsidRPr="00B950B3" w:rsidRDefault="009614C4" w:rsidP="009614C4">
            <w:pPr>
              <w:ind w:right="70"/>
              <w:jc w:val="both"/>
              <w:rPr>
                <w:bCs/>
              </w:rPr>
            </w:pPr>
          </w:p>
          <w:p w:rsidR="009614C4" w:rsidRPr="00B950B3" w:rsidRDefault="009614C4" w:rsidP="009614C4">
            <w:pPr>
              <w:ind w:right="70"/>
              <w:jc w:val="both"/>
              <w:rPr>
                <w:bCs/>
              </w:rPr>
            </w:pPr>
            <w:r w:rsidRPr="00B950B3">
              <w:rPr>
                <w:bCs/>
              </w:rPr>
              <w:t>12 energy efficient greenhouses are purchased with the purpose of increasing the income-level for 12 households through extending the seasonality of growing fresh vegetables.</w:t>
            </w:r>
          </w:p>
          <w:p w:rsidR="009614C4" w:rsidRPr="00B950B3" w:rsidRDefault="009614C4" w:rsidP="009614C4">
            <w:pPr>
              <w:ind w:right="70"/>
              <w:jc w:val="both"/>
              <w:rPr>
                <w:bCs/>
              </w:rPr>
            </w:pPr>
          </w:p>
          <w:p w:rsidR="009614C4" w:rsidRPr="00B950B3" w:rsidRDefault="009614C4" w:rsidP="009614C4">
            <w:pPr>
              <w:ind w:right="70"/>
              <w:jc w:val="both"/>
              <w:rPr>
                <w:bCs/>
              </w:rPr>
            </w:pPr>
            <w:r w:rsidRPr="00B950B3">
              <w:rPr>
                <w:bCs/>
              </w:rPr>
              <w:t>250 LED luminaries are procured for the construction of street lighting in three communities.</w:t>
            </w:r>
          </w:p>
          <w:p w:rsidR="009614C4" w:rsidRPr="00B950B3" w:rsidRDefault="009614C4" w:rsidP="009614C4">
            <w:pPr>
              <w:ind w:right="70"/>
              <w:jc w:val="both"/>
              <w:rPr>
                <w:bCs/>
              </w:rPr>
            </w:pPr>
          </w:p>
          <w:p w:rsidR="009614C4" w:rsidRPr="00B950B3" w:rsidRDefault="009614C4" w:rsidP="009614C4">
            <w:pPr>
              <w:ind w:right="70"/>
              <w:jc w:val="both"/>
              <w:rPr>
                <w:bCs/>
              </w:rPr>
            </w:pPr>
            <w:r w:rsidRPr="00B950B3">
              <w:rPr>
                <w:bCs/>
              </w:rPr>
              <w:t xml:space="preserve">2 tractors and three sets </w:t>
            </w:r>
            <w:r w:rsidR="006D3CAF" w:rsidRPr="00B950B3">
              <w:rPr>
                <w:bCs/>
              </w:rPr>
              <w:t>of gardening</w:t>
            </w:r>
            <w:r w:rsidRPr="00B950B3">
              <w:rPr>
                <w:bCs/>
              </w:rPr>
              <w:t xml:space="preserve"> equipment are purchased for the horticultural center in </w:t>
            </w:r>
            <w:proofErr w:type="spellStart"/>
            <w:r w:rsidRPr="00B950B3">
              <w:rPr>
                <w:bCs/>
              </w:rPr>
              <w:t>Ayrum</w:t>
            </w:r>
            <w:proofErr w:type="spellEnd"/>
            <w:r w:rsidRPr="00B950B3">
              <w:rPr>
                <w:bCs/>
              </w:rPr>
              <w:t xml:space="preserve"> community. The horticultural </w:t>
            </w:r>
            <w:proofErr w:type="spellStart"/>
            <w:r w:rsidRPr="00B950B3">
              <w:rPr>
                <w:bCs/>
              </w:rPr>
              <w:t>centre</w:t>
            </w:r>
            <w:proofErr w:type="spellEnd"/>
            <w:r w:rsidRPr="00B950B3">
              <w:rPr>
                <w:bCs/>
              </w:rPr>
              <w:t xml:space="preserve"> is under construction and is planned to be the first of its kind in the area providing a </w:t>
            </w:r>
            <w:r w:rsidR="00FE7251" w:rsidRPr="00B950B3">
              <w:rPr>
                <w:bCs/>
              </w:rPr>
              <w:t>comprehensive agricultural service</w:t>
            </w:r>
            <w:r w:rsidRPr="00B950B3">
              <w:rPr>
                <w:bCs/>
              </w:rPr>
              <w:t xml:space="preserve"> to the locals and test progressive agricultural practices.</w:t>
            </w:r>
          </w:p>
          <w:p w:rsidR="009614C4" w:rsidRPr="00B950B3" w:rsidRDefault="009614C4" w:rsidP="009614C4">
            <w:pPr>
              <w:ind w:right="70"/>
              <w:jc w:val="both"/>
              <w:rPr>
                <w:bCs/>
              </w:rPr>
            </w:pPr>
          </w:p>
          <w:p w:rsidR="009614C4" w:rsidRPr="00B950B3" w:rsidRDefault="009614C4" w:rsidP="009614C4">
            <w:pPr>
              <w:ind w:right="70"/>
              <w:jc w:val="both"/>
              <w:rPr>
                <w:bCs/>
              </w:rPr>
            </w:pPr>
            <w:r w:rsidRPr="00B950B3">
              <w:rPr>
                <w:bCs/>
              </w:rPr>
              <w:t xml:space="preserve">The renovation of the main water line of </w:t>
            </w:r>
            <w:proofErr w:type="spellStart"/>
            <w:r w:rsidRPr="00B950B3">
              <w:rPr>
                <w:bCs/>
              </w:rPr>
              <w:t>Nerkin</w:t>
            </w:r>
            <w:proofErr w:type="spellEnd"/>
            <w:r w:rsidRPr="00B950B3">
              <w:rPr>
                <w:bCs/>
              </w:rPr>
              <w:t xml:space="preserve"> </w:t>
            </w:r>
            <w:proofErr w:type="spellStart"/>
            <w:r w:rsidRPr="00B950B3">
              <w:rPr>
                <w:bCs/>
              </w:rPr>
              <w:t>Karmiraghbyur</w:t>
            </w:r>
            <w:proofErr w:type="spellEnd"/>
            <w:r w:rsidRPr="00B950B3">
              <w:rPr>
                <w:bCs/>
              </w:rPr>
              <w:t xml:space="preserve"> is under construction (60% is completed) and will benefit 1091 local population.</w:t>
            </w:r>
          </w:p>
          <w:p w:rsidR="009614C4" w:rsidRPr="00B950B3" w:rsidRDefault="009614C4" w:rsidP="009614C4">
            <w:pPr>
              <w:ind w:right="70"/>
              <w:jc w:val="both"/>
              <w:rPr>
                <w:bCs/>
              </w:rPr>
            </w:pPr>
          </w:p>
          <w:p w:rsidR="009614C4" w:rsidRPr="00B950B3" w:rsidRDefault="009614C4" w:rsidP="009614C4">
            <w:pPr>
              <w:ind w:right="70"/>
              <w:jc w:val="both"/>
              <w:rPr>
                <w:bCs/>
              </w:rPr>
            </w:pPr>
            <w:r w:rsidRPr="00B950B3">
              <w:rPr>
                <w:bCs/>
              </w:rPr>
              <w:t xml:space="preserve">The school canteens in </w:t>
            </w:r>
            <w:proofErr w:type="spellStart"/>
            <w:r w:rsidRPr="00B950B3">
              <w:rPr>
                <w:bCs/>
              </w:rPr>
              <w:t>Kirants</w:t>
            </w:r>
            <w:proofErr w:type="spellEnd"/>
            <w:r w:rsidRPr="00B950B3">
              <w:rPr>
                <w:bCs/>
              </w:rPr>
              <w:t xml:space="preserve">, </w:t>
            </w:r>
            <w:proofErr w:type="spellStart"/>
            <w:r w:rsidRPr="00B950B3">
              <w:rPr>
                <w:bCs/>
              </w:rPr>
              <w:t>Voskevan</w:t>
            </w:r>
            <w:proofErr w:type="spellEnd"/>
            <w:r w:rsidRPr="00B950B3">
              <w:rPr>
                <w:bCs/>
              </w:rPr>
              <w:t xml:space="preserve"> and </w:t>
            </w:r>
            <w:proofErr w:type="spellStart"/>
            <w:r w:rsidRPr="00B950B3">
              <w:rPr>
                <w:bCs/>
              </w:rPr>
              <w:t>Dovegh</w:t>
            </w:r>
            <w:proofErr w:type="spellEnd"/>
            <w:r w:rsidRPr="00B950B3">
              <w:rPr>
                <w:bCs/>
              </w:rPr>
              <w:t xml:space="preserve"> communities are being renovated to allow administration of school feeding</w:t>
            </w:r>
            <w:r w:rsidR="00B96432" w:rsidRPr="00B950B3">
              <w:rPr>
                <w:bCs/>
              </w:rPr>
              <w:t xml:space="preserve"> to 173 pupils</w:t>
            </w:r>
            <w:r w:rsidRPr="00B950B3">
              <w:rPr>
                <w:bCs/>
              </w:rPr>
              <w:t xml:space="preserve"> under improved hygiene conditions.</w:t>
            </w:r>
          </w:p>
          <w:p w:rsidR="009614C4" w:rsidRPr="00B950B3" w:rsidRDefault="009614C4" w:rsidP="009614C4">
            <w:pPr>
              <w:ind w:right="70"/>
              <w:jc w:val="both"/>
              <w:rPr>
                <w:bCs/>
              </w:rPr>
            </w:pPr>
          </w:p>
          <w:p w:rsidR="009614C4" w:rsidRDefault="009614C4" w:rsidP="009614C4">
            <w:pPr>
              <w:ind w:right="70"/>
              <w:jc w:val="both"/>
              <w:rPr>
                <w:bCs/>
                <w:i/>
              </w:rPr>
            </w:pPr>
          </w:p>
          <w:p w:rsidR="009614C4" w:rsidRPr="00880AEA" w:rsidRDefault="009614C4" w:rsidP="009614C4">
            <w:pPr>
              <w:ind w:right="70"/>
              <w:jc w:val="both"/>
              <w:rPr>
                <w:bCs/>
                <w:i/>
              </w:rPr>
            </w:pPr>
          </w:p>
          <w:p w:rsidR="009614C4" w:rsidRDefault="009614C4" w:rsidP="009614C4">
            <w:pPr>
              <w:ind w:right="70"/>
              <w:jc w:val="both"/>
              <w:rPr>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95"/>
              <w:gridCol w:w="2511"/>
              <w:gridCol w:w="463"/>
              <w:gridCol w:w="412"/>
              <w:gridCol w:w="513"/>
              <w:gridCol w:w="412"/>
              <w:gridCol w:w="1548"/>
              <w:gridCol w:w="1546"/>
            </w:tblGrid>
            <w:tr w:rsidR="009614C4" w:rsidRPr="003734C8" w:rsidTr="00857247">
              <w:trPr>
                <w:trHeight w:val="467"/>
              </w:trPr>
              <w:tc>
                <w:tcPr>
                  <w:tcW w:w="1260" w:type="pct"/>
                  <w:tcMar>
                    <w:top w:w="0" w:type="dxa"/>
                    <w:left w:w="108" w:type="dxa"/>
                    <w:bottom w:w="0" w:type="dxa"/>
                    <w:right w:w="108" w:type="dxa"/>
                  </w:tcMar>
                </w:tcPr>
                <w:p w:rsidR="009614C4" w:rsidRDefault="009614C4" w:rsidP="009614C4">
                  <w:pPr>
                    <w:jc w:val="center"/>
                    <w:rPr>
                      <w:iCs/>
                      <w:sz w:val="20"/>
                      <w:szCs w:val="20"/>
                      <w:lang w:val="en-GB" w:eastAsia="en-GB"/>
                    </w:rPr>
                  </w:pPr>
                </w:p>
              </w:tc>
              <w:tc>
                <w:tcPr>
                  <w:tcW w:w="2177" w:type="pct"/>
                  <w:gridSpan w:val="5"/>
                </w:tcPr>
                <w:p w:rsidR="009614C4" w:rsidRPr="004067CF" w:rsidRDefault="009614C4" w:rsidP="009614C4">
                  <w:pPr>
                    <w:jc w:val="center"/>
                    <w:rPr>
                      <w:iCs/>
                      <w:sz w:val="20"/>
                      <w:szCs w:val="20"/>
                      <w:lang w:val="hy-AM" w:eastAsia="en-GB"/>
                    </w:rPr>
                  </w:pPr>
                </w:p>
              </w:tc>
              <w:tc>
                <w:tcPr>
                  <w:tcW w:w="1563" w:type="pct"/>
                  <w:gridSpan w:val="2"/>
                  <w:tcMar>
                    <w:top w:w="0" w:type="dxa"/>
                    <w:left w:w="108" w:type="dxa"/>
                    <w:bottom w:w="0" w:type="dxa"/>
                    <w:right w:w="108" w:type="dxa"/>
                  </w:tcMar>
                </w:tcPr>
                <w:p w:rsidR="009614C4" w:rsidRDefault="009614C4" w:rsidP="009614C4">
                  <w:pPr>
                    <w:jc w:val="center"/>
                    <w:rPr>
                      <w:iCs/>
                      <w:sz w:val="20"/>
                      <w:szCs w:val="20"/>
                      <w:lang w:val="en-GB" w:eastAsia="en-GB"/>
                    </w:rPr>
                  </w:pPr>
                  <w:r>
                    <w:rPr>
                      <w:iCs/>
                      <w:sz w:val="20"/>
                      <w:szCs w:val="20"/>
                      <w:lang w:val="en-GB" w:eastAsia="en-GB"/>
                    </w:rPr>
                    <w:t>Current Year (2019)</w:t>
                  </w:r>
                </w:p>
              </w:tc>
            </w:tr>
            <w:tr w:rsidR="009614C4" w:rsidRPr="003734C8" w:rsidTr="00857247">
              <w:trPr>
                <w:trHeight w:val="467"/>
              </w:trPr>
              <w:tc>
                <w:tcPr>
                  <w:tcW w:w="1260" w:type="pct"/>
                  <w:tcMar>
                    <w:top w:w="0" w:type="dxa"/>
                    <w:left w:w="108" w:type="dxa"/>
                    <w:bottom w:w="0" w:type="dxa"/>
                    <w:right w:w="108" w:type="dxa"/>
                  </w:tcMar>
                </w:tcPr>
                <w:p w:rsidR="009614C4" w:rsidRDefault="009614C4" w:rsidP="009614C4">
                  <w:pPr>
                    <w:jc w:val="center"/>
                    <w:rPr>
                      <w:iCs/>
                      <w:sz w:val="20"/>
                      <w:szCs w:val="20"/>
                      <w:lang w:val="en-GB" w:eastAsia="en-GB"/>
                    </w:rPr>
                  </w:pPr>
                </w:p>
              </w:tc>
              <w:tc>
                <w:tcPr>
                  <w:tcW w:w="2177" w:type="pct"/>
                  <w:gridSpan w:val="5"/>
                </w:tcPr>
                <w:p w:rsidR="009614C4" w:rsidRDefault="009614C4" w:rsidP="009614C4">
                  <w:pPr>
                    <w:jc w:val="center"/>
                    <w:rPr>
                      <w:iCs/>
                      <w:sz w:val="20"/>
                      <w:szCs w:val="20"/>
                      <w:lang w:val="en-GB" w:eastAsia="en-GB"/>
                    </w:rPr>
                  </w:pPr>
                </w:p>
              </w:tc>
              <w:tc>
                <w:tcPr>
                  <w:tcW w:w="782" w:type="pct"/>
                  <w:tcMar>
                    <w:top w:w="0" w:type="dxa"/>
                    <w:left w:w="108" w:type="dxa"/>
                    <w:bottom w:w="0" w:type="dxa"/>
                    <w:right w:w="108" w:type="dxa"/>
                  </w:tcMar>
                </w:tcPr>
                <w:p w:rsidR="009614C4" w:rsidRPr="003734C8" w:rsidRDefault="009614C4" w:rsidP="009614C4">
                  <w:pPr>
                    <w:jc w:val="center"/>
                    <w:rPr>
                      <w:iCs/>
                      <w:sz w:val="20"/>
                      <w:szCs w:val="20"/>
                      <w:lang w:val="en-GB" w:eastAsia="en-GB"/>
                    </w:rPr>
                  </w:pPr>
                  <w:r>
                    <w:rPr>
                      <w:iCs/>
                      <w:sz w:val="20"/>
                      <w:szCs w:val="20"/>
                      <w:lang w:val="en-GB" w:eastAsia="en-GB"/>
                    </w:rPr>
                    <w:t>Planned</w:t>
                  </w:r>
                </w:p>
              </w:tc>
              <w:tc>
                <w:tcPr>
                  <w:tcW w:w="781" w:type="pct"/>
                </w:tcPr>
                <w:p w:rsidR="009614C4" w:rsidRPr="003734C8" w:rsidRDefault="009614C4" w:rsidP="009614C4">
                  <w:pPr>
                    <w:jc w:val="center"/>
                    <w:rPr>
                      <w:iCs/>
                      <w:sz w:val="20"/>
                      <w:szCs w:val="20"/>
                      <w:lang w:val="en-GB" w:eastAsia="en-GB"/>
                    </w:rPr>
                  </w:pPr>
                  <w:r>
                    <w:rPr>
                      <w:iCs/>
                      <w:sz w:val="20"/>
                      <w:szCs w:val="20"/>
                      <w:lang w:val="en-GB" w:eastAsia="en-GB"/>
                    </w:rPr>
                    <w:t>Actual</w:t>
                  </w:r>
                </w:p>
              </w:tc>
            </w:tr>
            <w:tr w:rsidR="009614C4" w:rsidRPr="003734C8" w:rsidTr="00237B8A">
              <w:trPr>
                <w:trHeight w:val="440"/>
              </w:trPr>
              <w:tc>
                <w:tcPr>
                  <w:tcW w:w="1260" w:type="pct"/>
                  <w:tcMar>
                    <w:top w:w="0" w:type="dxa"/>
                    <w:left w:w="108" w:type="dxa"/>
                    <w:bottom w:w="0" w:type="dxa"/>
                    <w:right w:w="108" w:type="dxa"/>
                  </w:tcMar>
                  <w:hideMark/>
                </w:tcPr>
                <w:p w:rsidR="009614C4" w:rsidRPr="003734C8" w:rsidRDefault="009614C4" w:rsidP="009614C4">
                  <w:pPr>
                    <w:jc w:val="center"/>
                    <w:rPr>
                      <w:iCs/>
                      <w:sz w:val="20"/>
                      <w:szCs w:val="20"/>
                      <w:lang w:val="en-GB" w:eastAsia="en-GB"/>
                    </w:rPr>
                  </w:pPr>
                  <w:r>
                    <w:rPr>
                      <w:iCs/>
                      <w:sz w:val="20"/>
                      <w:szCs w:val="20"/>
                      <w:lang w:val="en-GB" w:eastAsia="en-GB"/>
                    </w:rPr>
                    <w:t>Activity/Output</w:t>
                  </w:r>
                </w:p>
              </w:tc>
              <w:tc>
                <w:tcPr>
                  <w:tcW w:w="1268" w:type="pct"/>
                </w:tcPr>
                <w:p w:rsidR="009614C4" w:rsidRPr="003734C8" w:rsidRDefault="009614C4" w:rsidP="009614C4">
                  <w:pPr>
                    <w:jc w:val="center"/>
                    <w:rPr>
                      <w:iCs/>
                      <w:sz w:val="20"/>
                      <w:szCs w:val="20"/>
                      <w:lang w:val="en-GB" w:eastAsia="en-GB"/>
                    </w:rPr>
                  </w:pPr>
                  <w:r>
                    <w:rPr>
                      <w:iCs/>
                      <w:sz w:val="20"/>
                      <w:szCs w:val="20"/>
                      <w:lang w:val="en-GB" w:eastAsia="en-GB"/>
                    </w:rPr>
                    <w:t>Annual Targets</w:t>
                  </w:r>
                </w:p>
              </w:tc>
              <w:tc>
                <w:tcPr>
                  <w:tcW w:w="234" w:type="pct"/>
                  <w:tcMar>
                    <w:top w:w="0" w:type="dxa"/>
                    <w:left w:w="108" w:type="dxa"/>
                    <w:bottom w:w="0" w:type="dxa"/>
                    <w:right w:w="108" w:type="dxa"/>
                  </w:tcMar>
                  <w:hideMark/>
                </w:tcPr>
                <w:p w:rsidR="009614C4" w:rsidRPr="003734C8" w:rsidRDefault="009614C4" w:rsidP="009614C4">
                  <w:pPr>
                    <w:jc w:val="center"/>
                    <w:rPr>
                      <w:iCs/>
                      <w:sz w:val="20"/>
                      <w:szCs w:val="20"/>
                      <w:lang w:val="en-GB" w:eastAsia="en-GB"/>
                    </w:rPr>
                  </w:pPr>
                  <w:r>
                    <w:rPr>
                      <w:iCs/>
                      <w:sz w:val="20"/>
                      <w:szCs w:val="20"/>
                      <w:lang w:val="en-GB" w:eastAsia="en-GB"/>
                    </w:rPr>
                    <w:t>Q1</w:t>
                  </w:r>
                </w:p>
              </w:tc>
              <w:tc>
                <w:tcPr>
                  <w:tcW w:w="208" w:type="pct"/>
                </w:tcPr>
                <w:p w:rsidR="009614C4" w:rsidRPr="003734C8" w:rsidRDefault="009614C4" w:rsidP="009614C4">
                  <w:pPr>
                    <w:jc w:val="center"/>
                    <w:rPr>
                      <w:iCs/>
                      <w:sz w:val="20"/>
                      <w:szCs w:val="20"/>
                      <w:lang w:val="en-GB" w:eastAsia="en-GB"/>
                    </w:rPr>
                  </w:pPr>
                  <w:r>
                    <w:rPr>
                      <w:iCs/>
                      <w:sz w:val="20"/>
                      <w:szCs w:val="20"/>
                      <w:lang w:val="en-GB" w:eastAsia="en-GB"/>
                    </w:rPr>
                    <w:t>Q2</w:t>
                  </w:r>
                </w:p>
              </w:tc>
              <w:tc>
                <w:tcPr>
                  <w:tcW w:w="259" w:type="pct"/>
                </w:tcPr>
                <w:p w:rsidR="009614C4" w:rsidRPr="003734C8" w:rsidRDefault="009614C4" w:rsidP="009614C4">
                  <w:pPr>
                    <w:jc w:val="center"/>
                    <w:rPr>
                      <w:iCs/>
                      <w:sz w:val="20"/>
                      <w:szCs w:val="20"/>
                      <w:lang w:val="en-GB" w:eastAsia="en-GB"/>
                    </w:rPr>
                  </w:pPr>
                  <w:r>
                    <w:rPr>
                      <w:iCs/>
                      <w:sz w:val="20"/>
                      <w:szCs w:val="20"/>
                      <w:lang w:val="en-GB" w:eastAsia="en-GB"/>
                    </w:rPr>
                    <w:t>Q3</w:t>
                  </w:r>
                </w:p>
              </w:tc>
              <w:tc>
                <w:tcPr>
                  <w:tcW w:w="208" w:type="pct"/>
                </w:tcPr>
                <w:p w:rsidR="009614C4" w:rsidRPr="003734C8" w:rsidRDefault="009614C4" w:rsidP="009614C4">
                  <w:pPr>
                    <w:jc w:val="center"/>
                    <w:rPr>
                      <w:iCs/>
                      <w:sz w:val="20"/>
                      <w:szCs w:val="20"/>
                      <w:lang w:val="en-GB" w:eastAsia="en-GB"/>
                    </w:rPr>
                  </w:pPr>
                  <w:r>
                    <w:rPr>
                      <w:iCs/>
                      <w:sz w:val="20"/>
                      <w:szCs w:val="20"/>
                      <w:lang w:val="en-GB" w:eastAsia="en-GB"/>
                    </w:rPr>
                    <w:t>Q4</w:t>
                  </w:r>
                </w:p>
              </w:tc>
              <w:tc>
                <w:tcPr>
                  <w:tcW w:w="782" w:type="pct"/>
                </w:tcPr>
                <w:p w:rsidR="009614C4" w:rsidRPr="003734C8" w:rsidRDefault="009614C4" w:rsidP="009614C4">
                  <w:pPr>
                    <w:jc w:val="center"/>
                    <w:rPr>
                      <w:iCs/>
                      <w:sz w:val="20"/>
                      <w:szCs w:val="20"/>
                      <w:lang w:val="en-GB" w:eastAsia="en-GB"/>
                    </w:rPr>
                  </w:pPr>
                  <w:r>
                    <w:rPr>
                      <w:iCs/>
                      <w:sz w:val="20"/>
                      <w:szCs w:val="20"/>
                      <w:lang w:val="en-GB" w:eastAsia="en-GB"/>
                    </w:rPr>
                    <w:t>Status</w:t>
                  </w:r>
                </w:p>
              </w:tc>
              <w:tc>
                <w:tcPr>
                  <w:tcW w:w="781" w:type="pct"/>
                  <w:tcMar>
                    <w:top w:w="0" w:type="dxa"/>
                    <w:left w:w="108" w:type="dxa"/>
                    <w:bottom w:w="0" w:type="dxa"/>
                    <w:right w:w="108" w:type="dxa"/>
                  </w:tcMar>
                  <w:hideMark/>
                </w:tcPr>
                <w:p w:rsidR="009614C4" w:rsidRPr="003734C8" w:rsidRDefault="009614C4" w:rsidP="009614C4">
                  <w:pPr>
                    <w:jc w:val="center"/>
                    <w:rPr>
                      <w:iCs/>
                      <w:sz w:val="20"/>
                      <w:szCs w:val="20"/>
                      <w:lang w:val="en-GB" w:eastAsia="en-GB"/>
                    </w:rPr>
                  </w:pPr>
                  <w:r>
                    <w:rPr>
                      <w:iCs/>
                      <w:sz w:val="20"/>
                      <w:szCs w:val="20"/>
                      <w:lang w:val="en-GB" w:eastAsia="en-GB"/>
                    </w:rPr>
                    <w:t>Comments</w:t>
                  </w:r>
                </w:p>
              </w:tc>
            </w:tr>
            <w:tr w:rsidR="009614C4" w:rsidRPr="003734C8" w:rsidTr="00237B8A">
              <w:trPr>
                <w:trHeight w:val="1060"/>
              </w:trPr>
              <w:tc>
                <w:tcPr>
                  <w:tcW w:w="1260" w:type="pct"/>
                  <w:tcMar>
                    <w:top w:w="0" w:type="dxa"/>
                    <w:left w:w="108" w:type="dxa"/>
                    <w:bottom w:w="0" w:type="dxa"/>
                    <w:right w:w="108" w:type="dxa"/>
                  </w:tcMar>
                  <w:hideMark/>
                </w:tcPr>
                <w:p w:rsidR="009614C4" w:rsidRPr="00F30FD8" w:rsidRDefault="009614C4" w:rsidP="009614C4">
                  <w:pPr>
                    <w:pStyle w:val="ListParagraph"/>
                    <w:numPr>
                      <w:ilvl w:val="0"/>
                      <w:numId w:val="26"/>
                    </w:numPr>
                    <w:rPr>
                      <w:rFonts w:ascii="Times New Roman" w:hAnsi="Times New Roman"/>
                      <w:iCs/>
                      <w:sz w:val="20"/>
                      <w:szCs w:val="20"/>
                      <w:lang w:val="en-GB" w:eastAsia="en-GB"/>
                    </w:rPr>
                  </w:pPr>
                  <w:r w:rsidRPr="00F30FD8">
                    <w:rPr>
                      <w:rFonts w:ascii="Times New Roman" w:hAnsi="Times New Roman"/>
                      <w:iCs/>
                      <w:sz w:val="20"/>
                      <w:szCs w:val="20"/>
                      <w:lang w:val="en-GB" w:eastAsia="en-GB"/>
                    </w:rPr>
                    <w:t>Development Planning</w:t>
                  </w:r>
                </w:p>
              </w:tc>
              <w:tc>
                <w:tcPr>
                  <w:tcW w:w="1268" w:type="pct"/>
                </w:tcPr>
                <w:p w:rsidR="009614C4" w:rsidRPr="007A6725" w:rsidRDefault="009614C4" w:rsidP="009614C4">
                  <w:pPr>
                    <w:rPr>
                      <w:iCs/>
                      <w:sz w:val="20"/>
                      <w:szCs w:val="20"/>
                      <w:lang w:val="en-GB" w:eastAsia="en-GB"/>
                    </w:rPr>
                  </w:pPr>
                  <w:r w:rsidRPr="00F60987">
                    <w:rPr>
                      <w:iCs/>
                      <w:sz w:val="20"/>
                      <w:szCs w:val="20"/>
                      <w:lang w:val="en-GB" w:eastAsia="en-GB"/>
                    </w:rPr>
                    <w:t xml:space="preserve">Number of Integrated community development plans </w:t>
                  </w:r>
                </w:p>
                <w:p w:rsidR="009614C4" w:rsidRPr="007A6725" w:rsidRDefault="009614C4" w:rsidP="009614C4">
                  <w:pPr>
                    <w:rPr>
                      <w:iCs/>
                      <w:sz w:val="20"/>
                      <w:szCs w:val="20"/>
                      <w:lang w:val="en-GB" w:eastAsia="en-GB"/>
                    </w:rPr>
                  </w:pPr>
                </w:p>
              </w:tc>
              <w:tc>
                <w:tcPr>
                  <w:tcW w:w="234" w:type="pct"/>
                  <w:tcMar>
                    <w:top w:w="0" w:type="dxa"/>
                    <w:left w:w="108" w:type="dxa"/>
                    <w:bottom w:w="0" w:type="dxa"/>
                    <w:right w:w="108" w:type="dxa"/>
                  </w:tcMar>
                </w:tcPr>
                <w:p w:rsidR="009614C4" w:rsidRPr="003734C8" w:rsidRDefault="009614C4" w:rsidP="009614C4">
                  <w:pPr>
                    <w:jc w:val="center"/>
                    <w:rPr>
                      <w:iCs/>
                      <w:sz w:val="20"/>
                      <w:szCs w:val="20"/>
                      <w:lang w:val="en-GB" w:eastAsia="en-GB"/>
                    </w:rPr>
                  </w:pPr>
                  <w:r>
                    <w:rPr>
                      <w:iCs/>
                      <w:sz w:val="20"/>
                      <w:szCs w:val="20"/>
                      <w:lang w:val="en-GB" w:eastAsia="en-GB"/>
                    </w:rPr>
                    <w:t>1</w:t>
                  </w:r>
                </w:p>
              </w:tc>
              <w:tc>
                <w:tcPr>
                  <w:tcW w:w="208" w:type="pct"/>
                </w:tcPr>
                <w:p w:rsidR="009614C4" w:rsidRPr="003734C8" w:rsidRDefault="009614C4" w:rsidP="009614C4">
                  <w:pPr>
                    <w:jc w:val="center"/>
                    <w:rPr>
                      <w:iCs/>
                      <w:sz w:val="20"/>
                      <w:szCs w:val="20"/>
                      <w:lang w:val="en-GB" w:eastAsia="en-GB"/>
                    </w:rPr>
                  </w:pPr>
                  <w:r>
                    <w:rPr>
                      <w:iCs/>
                      <w:sz w:val="20"/>
                      <w:szCs w:val="20"/>
                      <w:lang w:val="en-GB" w:eastAsia="en-GB"/>
                    </w:rPr>
                    <w:t>2</w:t>
                  </w:r>
                </w:p>
                <w:p w:rsidR="009614C4" w:rsidRPr="003734C8" w:rsidRDefault="009614C4" w:rsidP="009614C4">
                  <w:pPr>
                    <w:jc w:val="center"/>
                    <w:rPr>
                      <w:iCs/>
                      <w:sz w:val="20"/>
                      <w:szCs w:val="20"/>
                      <w:lang w:val="en-GB" w:eastAsia="en-GB"/>
                    </w:rPr>
                  </w:pPr>
                </w:p>
              </w:tc>
              <w:tc>
                <w:tcPr>
                  <w:tcW w:w="259" w:type="pct"/>
                </w:tcPr>
                <w:p w:rsidR="009614C4" w:rsidRDefault="009614C4" w:rsidP="009614C4">
                  <w:pPr>
                    <w:jc w:val="center"/>
                    <w:rPr>
                      <w:iCs/>
                      <w:sz w:val="20"/>
                      <w:szCs w:val="20"/>
                      <w:lang w:val="en-GB" w:eastAsia="en-GB"/>
                    </w:rPr>
                  </w:pPr>
                  <w:r>
                    <w:rPr>
                      <w:iCs/>
                      <w:sz w:val="20"/>
                      <w:szCs w:val="20"/>
                      <w:lang w:val="en-GB" w:eastAsia="en-GB"/>
                    </w:rPr>
                    <w:t>2</w:t>
                  </w:r>
                </w:p>
                <w:p w:rsidR="009614C4" w:rsidRPr="003734C8" w:rsidRDefault="009614C4" w:rsidP="009614C4">
                  <w:pPr>
                    <w:jc w:val="center"/>
                    <w:rPr>
                      <w:iCs/>
                      <w:sz w:val="20"/>
                      <w:szCs w:val="20"/>
                      <w:lang w:val="en-GB" w:eastAsia="en-GB"/>
                    </w:rPr>
                  </w:pPr>
                </w:p>
              </w:tc>
              <w:tc>
                <w:tcPr>
                  <w:tcW w:w="208" w:type="pct"/>
                </w:tcPr>
                <w:p w:rsidR="009614C4" w:rsidRPr="003734C8" w:rsidRDefault="009614C4" w:rsidP="009614C4">
                  <w:pPr>
                    <w:jc w:val="center"/>
                    <w:rPr>
                      <w:iCs/>
                      <w:sz w:val="20"/>
                      <w:szCs w:val="20"/>
                      <w:lang w:val="en-GB" w:eastAsia="en-GB"/>
                    </w:rPr>
                  </w:pPr>
                  <w:r>
                    <w:rPr>
                      <w:iCs/>
                      <w:sz w:val="20"/>
                      <w:szCs w:val="20"/>
                      <w:lang w:val="en-GB" w:eastAsia="en-GB"/>
                    </w:rPr>
                    <w:t>2</w:t>
                  </w:r>
                </w:p>
                <w:p w:rsidR="009614C4" w:rsidRPr="003734C8" w:rsidRDefault="009614C4" w:rsidP="009614C4">
                  <w:pPr>
                    <w:jc w:val="center"/>
                    <w:rPr>
                      <w:iCs/>
                      <w:sz w:val="20"/>
                      <w:szCs w:val="20"/>
                      <w:lang w:val="en-GB" w:eastAsia="en-GB"/>
                    </w:rPr>
                  </w:pPr>
                </w:p>
              </w:tc>
              <w:tc>
                <w:tcPr>
                  <w:tcW w:w="782" w:type="pct"/>
                </w:tcPr>
                <w:p w:rsidR="009614C4" w:rsidRPr="003734C8" w:rsidRDefault="009614C4" w:rsidP="009614C4">
                  <w:pPr>
                    <w:rPr>
                      <w:iCs/>
                      <w:sz w:val="20"/>
                      <w:szCs w:val="20"/>
                      <w:lang w:val="en-GB" w:eastAsia="en-GB"/>
                    </w:rPr>
                  </w:pPr>
                  <w:r>
                    <w:rPr>
                      <w:iCs/>
                      <w:sz w:val="20"/>
                      <w:szCs w:val="20"/>
                      <w:lang w:val="en-GB" w:eastAsia="en-GB"/>
                    </w:rPr>
                    <w:t>Completed</w:t>
                  </w:r>
                  <w:r w:rsidR="00A300B5">
                    <w:rPr>
                      <w:iCs/>
                      <w:sz w:val="20"/>
                      <w:szCs w:val="20"/>
                      <w:lang w:val="en-GB" w:eastAsia="en-GB"/>
                    </w:rPr>
                    <w:t xml:space="preserve"> for Q1</w:t>
                  </w:r>
                </w:p>
              </w:tc>
              <w:tc>
                <w:tcPr>
                  <w:tcW w:w="781" w:type="pct"/>
                  <w:tcMar>
                    <w:top w:w="0" w:type="dxa"/>
                    <w:left w:w="108" w:type="dxa"/>
                    <w:bottom w:w="0" w:type="dxa"/>
                    <w:right w:w="108" w:type="dxa"/>
                  </w:tcMar>
                </w:tcPr>
                <w:p w:rsidR="009614C4" w:rsidRPr="003734C8" w:rsidRDefault="009614C4" w:rsidP="009614C4">
                  <w:pPr>
                    <w:rPr>
                      <w:iCs/>
                      <w:sz w:val="20"/>
                      <w:szCs w:val="20"/>
                      <w:lang w:val="en-GB" w:eastAsia="en-GB"/>
                    </w:rPr>
                  </w:pPr>
                </w:p>
              </w:tc>
            </w:tr>
            <w:tr w:rsidR="009614C4" w:rsidRPr="003734C8" w:rsidTr="00237B8A">
              <w:trPr>
                <w:trHeight w:val="682"/>
              </w:trPr>
              <w:tc>
                <w:tcPr>
                  <w:tcW w:w="1260" w:type="pct"/>
                  <w:vMerge w:val="restart"/>
                  <w:tcMar>
                    <w:top w:w="0" w:type="dxa"/>
                    <w:left w:w="108" w:type="dxa"/>
                    <w:bottom w:w="0" w:type="dxa"/>
                    <w:right w:w="108" w:type="dxa"/>
                  </w:tcMar>
                  <w:hideMark/>
                </w:tcPr>
                <w:p w:rsidR="009614C4" w:rsidRPr="00F30FD8" w:rsidRDefault="009614C4" w:rsidP="009614C4">
                  <w:pPr>
                    <w:pStyle w:val="ListParagraph"/>
                    <w:numPr>
                      <w:ilvl w:val="0"/>
                      <w:numId w:val="26"/>
                    </w:numPr>
                    <w:rPr>
                      <w:rFonts w:ascii="Times New Roman" w:hAnsi="Times New Roman"/>
                      <w:iCs/>
                      <w:sz w:val="20"/>
                      <w:szCs w:val="20"/>
                      <w:lang w:val="en-GB" w:eastAsia="en-GB"/>
                    </w:rPr>
                  </w:pPr>
                  <w:r w:rsidRPr="00F30FD8">
                    <w:rPr>
                      <w:rFonts w:ascii="Times New Roman" w:hAnsi="Times New Roman"/>
                      <w:iCs/>
                      <w:sz w:val="20"/>
                      <w:szCs w:val="20"/>
                      <w:lang w:val="en-GB" w:eastAsia="en-GB"/>
                    </w:rPr>
                    <w:t xml:space="preserve">Agricultural development. </w:t>
                  </w:r>
                  <w:proofErr w:type="spellStart"/>
                  <w:r w:rsidRPr="00F30FD8">
                    <w:rPr>
                      <w:rFonts w:ascii="Times New Roman" w:hAnsi="Times New Roman"/>
                      <w:iCs/>
                      <w:sz w:val="20"/>
                      <w:szCs w:val="20"/>
                      <w:lang w:val="en-GB" w:eastAsia="en-GB"/>
                    </w:rPr>
                    <w:t>agroprocessing</w:t>
                  </w:r>
                  <w:proofErr w:type="spellEnd"/>
                  <w:r w:rsidRPr="00F30FD8">
                    <w:rPr>
                      <w:rFonts w:ascii="Times New Roman" w:hAnsi="Times New Roman"/>
                      <w:iCs/>
                      <w:sz w:val="20"/>
                      <w:szCs w:val="20"/>
                      <w:lang w:val="en-GB" w:eastAsia="en-GB"/>
                    </w:rPr>
                    <w:t xml:space="preserve"> </w:t>
                  </w:r>
                </w:p>
              </w:tc>
              <w:tc>
                <w:tcPr>
                  <w:tcW w:w="1268" w:type="pct"/>
                </w:tcPr>
                <w:p w:rsidR="009614C4" w:rsidRPr="00231C5B" w:rsidRDefault="009614C4" w:rsidP="009614C4">
                  <w:pPr>
                    <w:rPr>
                      <w:iCs/>
                      <w:sz w:val="20"/>
                      <w:szCs w:val="20"/>
                      <w:lang w:val="en-GB" w:eastAsia="en-GB"/>
                    </w:rPr>
                  </w:pPr>
                  <w:r w:rsidRPr="00823A12">
                    <w:rPr>
                      <w:iCs/>
                      <w:sz w:val="20"/>
                      <w:szCs w:val="20"/>
                      <w:lang w:val="en-GB" w:eastAsia="en-GB"/>
                    </w:rPr>
                    <w:t xml:space="preserve">Number of new Community Based Organizations  </w:t>
                  </w:r>
                </w:p>
              </w:tc>
              <w:tc>
                <w:tcPr>
                  <w:tcW w:w="234" w:type="pct"/>
                  <w:tcMar>
                    <w:top w:w="0" w:type="dxa"/>
                    <w:left w:w="108" w:type="dxa"/>
                    <w:bottom w:w="0" w:type="dxa"/>
                    <w:right w:w="108" w:type="dxa"/>
                  </w:tcMar>
                </w:tcPr>
                <w:p w:rsidR="009614C4" w:rsidRPr="003734C8" w:rsidRDefault="009614C4" w:rsidP="009614C4">
                  <w:pPr>
                    <w:jc w:val="center"/>
                    <w:rPr>
                      <w:iCs/>
                      <w:sz w:val="20"/>
                      <w:szCs w:val="20"/>
                      <w:lang w:val="en-GB" w:eastAsia="en-GB"/>
                    </w:rPr>
                  </w:pPr>
                  <w:r>
                    <w:rPr>
                      <w:iCs/>
                      <w:sz w:val="20"/>
                      <w:szCs w:val="20"/>
                      <w:lang w:val="en-GB" w:eastAsia="en-GB"/>
                    </w:rPr>
                    <w:t>0</w:t>
                  </w:r>
                </w:p>
              </w:tc>
              <w:tc>
                <w:tcPr>
                  <w:tcW w:w="208" w:type="pct"/>
                </w:tcPr>
                <w:p w:rsidR="009614C4" w:rsidRPr="003734C8" w:rsidRDefault="009614C4" w:rsidP="009614C4">
                  <w:pPr>
                    <w:jc w:val="center"/>
                    <w:rPr>
                      <w:iCs/>
                      <w:sz w:val="20"/>
                      <w:szCs w:val="20"/>
                      <w:lang w:val="en-GB" w:eastAsia="en-GB"/>
                    </w:rPr>
                  </w:pPr>
                  <w:r>
                    <w:rPr>
                      <w:iCs/>
                      <w:sz w:val="20"/>
                      <w:szCs w:val="20"/>
                      <w:lang w:val="en-GB" w:eastAsia="en-GB"/>
                    </w:rPr>
                    <w:t>1</w:t>
                  </w:r>
                </w:p>
                <w:p w:rsidR="009614C4" w:rsidRPr="003734C8" w:rsidRDefault="009614C4" w:rsidP="009614C4">
                  <w:pPr>
                    <w:jc w:val="center"/>
                    <w:rPr>
                      <w:iCs/>
                      <w:sz w:val="20"/>
                      <w:szCs w:val="20"/>
                      <w:lang w:val="en-GB" w:eastAsia="en-GB"/>
                    </w:rPr>
                  </w:pPr>
                </w:p>
              </w:tc>
              <w:tc>
                <w:tcPr>
                  <w:tcW w:w="259" w:type="pct"/>
                </w:tcPr>
                <w:p w:rsidR="009614C4" w:rsidRPr="003734C8" w:rsidRDefault="009614C4" w:rsidP="009614C4">
                  <w:pPr>
                    <w:jc w:val="center"/>
                    <w:rPr>
                      <w:iCs/>
                      <w:sz w:val="20"/>
                      <w:szCs w:val="20"/>
                      <w:lang w:val="en-GB" w:eastAsia="en-GB"/>
                    </w:rPr>
                  </w:pPr>
                  <w:r>
                    <w:rPr>
                      <w:iCs/>
                      <w:sz w:val="20"/>
                      <w:szCs w:val="20"/>
                      <w:lang w:val="en-GB" w:eastAsia="en-GB"/>
                    </w:rPr>
                    <w:t>0</w:t>
                  </w:r>
                </w:p>
              </w:tc>
              <w:tc>
                <w:tcPr>
                  <w:tcW w:w="208" w:type="pct"/>
                </w:tcPr>
                <w:p w:rsidR="009614C4" w:rsidRPr="003734C8" w:rsidRDefault="009614C4" w:rsidP="009614C4">
                  <w:pPr>
                    <w:jc w:val="center"/>
                    <w:rPr>
                      <w:iCs/>
                      <w:sz w:val="20"/>
                      <w:szCs w:val="20"/>
                      <w:lang w:val="en-GB" w:eastAsia="en-GB"/>
                    </w:rPr>
                  </w:pPr>
                  <w:r>
                    <w:rPr>
                      <w:iCs/>
                      <w:sz w:val="20"/>
                      <w:szCs w:val="20"/>
                      <w:lang w:val="en-GB" w:eastAsia="en-GB"/>
                    </w:rPr>
                    <w:t>0</w:t>
                  </w:r>
                </w:p>
              </w:tc>
              <w:tc>
                <w:tcPr>
                  <w:tcW w:w="782" w:type="pct"/>
                </w:tcPr>
                <w:p w:rsidR="009614C4" w:rsidRPr="003734C8" w:rsidRDefault="009614C4" w:rsidP="009614C4">
                  <w:pPr>
                    <w:rPr>
                      <w:iCs/>
                      <w:sz w:val="20"/>
                      <w:szCs w:val="20"/>
                      <w:lang w:val="en-GB" w:eastAsia="en-GB"/>
                    </w:rPr>
                  </w:pPr>
                </w:p>
              </w:tc>
              <w:tc>
                <w:tcPr>
                  <w:tcW w:w="781" w:type="pct"/>
                  <w:tcMar>
                    <w:top w:w="0" w:type="dxa"/>
                    <w:left w:w="108" w:type="dxa"/>
                    <w:bottom w:w="0" w:type="dxa"/>
                    <w:right w:w="108" w:type="dxa"/>
                  </w:tcMar>
                </w:tcPr>
                <w:p w:rsidR="009614C4" w:rsidRPr="003734C8" w:rsidRDefault="009614C4" w:rsidP="009614C4">
                  <w:pPr>
                    <w:rPr>
                      <w:iCs/>
                      <w:sz w:val="20"/>
                      <w:szCs w:val="20"/>
                      <w:lang w:val="en-GB" w:eastAsia="en-GB"/>
                    </w:rPr>
                  </w:pPr>
                </w:p>
              </w:tc>
            </w:tr>
            <w:tr w:rsidR="009614C4" w:rsidRPr="003734C8" w:rsidTr="00237B8A">
              <w:trPr>
                <w:trHeight w:val="147"/>
              </w:trPr>
              <w:tc>
                <w:tcPr>
                  <w:tcW w:w="1260" w:type="pct"/>
                  <w:vMerge/>
                  <w:tcMar>
                    <w:top w:w="0" w:type="dxa"/>
                    <w:left w:w="108" w:type="dxa"/>
                    <w:bottom w:w="0" w:type="dxa"/>
                    <w:right w:w="108" w:type="dxa"/>
                  </w:tcMar>
                </w:tcPr>
                <w:p w:rsidR="009614C4" w:rsidRPr="00F30FD8" w:rsidRDefault="009614C4" w:rsidP="009614C4">
                  <w:pPr>
                    <w:pStyle w:val="ListParagraph"/>
                    <w:numPr>
                      <w:ilvl w:val="0"/>
                      <w:numId w:val="26"/>
                    </w:numPr>
                    <w:rPr>
                      <w:rFonts w:ascii="Times New Roman" w:hAnsi="Times New Roman"/>
                      <w:iCs/>
                      <w:sz w:val="20"/>
                      <w:szCs w:val="20"/>
                      <w:lang w:val="en-GB" w:eastAsia="en-GB"/>
                    </w:rPr>
                  </w:pPr>
                </w:p>
              </w:tc>
              <w:tc>
                <w:tcPr>
                  <w:tcW w:w="1268" w:type="pct"/>
                </w:tcPr>
                <w:p w:rsidR="009614C4" w:rsidRPr="00823A12" w:rsidRDefault="009614C4" w:rsidP="009614C4">
                  <w:pPr>
                    <w:rPr>
                      <w:iCs/>
                      <w:sz w:val="20"/>
                      <w:szCs w:val="20"/>
                      <w:lang w:val="en-GB" w:eastAsia="en-GB"/>
                    </w:rPr>
                  </w:pPr>
                  <w:r w:rsidRPr="00936643">
                    <w:rPr>
                      <w:iCs/>
                      <w:sz w:val="20"/>
                      <w:szCs w:val="20"/>
                      <w:lang w:val="en-GB" w:eastAsia="en-GB"/>
                    </w:rPr>
                    <w:t xml:space="preserve"> Number of greenhouses constructed and </w:t>
                  </w:r>
                  <w:proofErr w:type="spellStart"/>
                  <w:r w:rsidRPr="00936643">
                    <w:rPr>
                      <w:iCs/>
                      <w:sz w:val="20"/>
                      <w:szCs w:val="20"/>
                      <w:lang w:val="en-GB" w:eastAsia="en-GB"/>
                    </w:rPr>
                    <w:t>agroprocessing</w:t>
                  </w:r>
                  <w:proofErr w:type="spellEnd"/>
                  <w:r w:rsidRPr="00936643">
                    <w:rPr>
                      <w:iCs/>
                      <w:sz w:val="20"/>
                      <w:szCs w:val="20"/>
                      <w:lang w:val="en-GB" w:eastAsia="en-GB"/>
                    </w:rPr>
                    <w:t>/</w:t>
                  </w:r>
                  <w:proofErr w:type="spellStart"/>
                  <w:r w:rsidRPr="00936643">
                    <w:rPr>
                      <w:iCs/>
                      <w:sz w:val="20"/>
                      <w:szCs w:val="20"/>
                      <w:lang w:val="en-GB" w:eastAsia="en-GB"/>
                    </w:rPr>
                    <w:t>agroproduction</w:t>
                  </w:r>
                  <w:proofErr w:type="spellEnd"/>
                  <w:r w:rsidRPr="00936643">
                    <w:rPr>
                      <w:iCs/>
                      <w:sz w:val="20"/>
                      <w:szCs w:val="20"/>
                      <w:lang w:val="en-GB" w:eastAsia="en-GB"/>
                    </w:rPr>
                    <w:t xml:space="preserve"> units established</w:t>
                  </w:r>
                </w:p>
              </w:tc>
              <w:tc>
                <w:tcPr>
                  <w:tcW w:w="234" w:type="pct"/>
                  <w:tcMar>
                    <w:top w:w="0" w:type="dxa"/>
                    <w:left w:w="108" w:type="dxa"/>
                    <w:bottom w:w="0" w:type="dxa"/>
                    <w:right w:w="108" w:type="dxa"/>
                  </w:tcMar>
                </w:tcPr>
                <w:p w:rsidR="009614C4" w:rsidRPr="004067CF" w:rsidRDefault="009614C4" w:rsidP="009614C4">
                  <w:pPr>
                    <w:jc w:val="center"/>
                    <w:rPr>
                      <w:iCs/>
                      <w:sz w:val="20"/>
                      <w:szCs w:val="20"/>
                      <w:lang w:val="hy-AM" w:eastAsia="en-GB"/>
                    </w:rPr>
                  </w:pPr>
                  <w:r>
                    <w:rPr>
                      <w:iCs/>
                      <w:sz w:val="20"/>
                      <w:szCs w:val="20"/>
                      <w:lang w:val="hy-AM" w:eastAsia="en-GB"/>
                    </w:rPr>
                    <w:t>0</w:t>
                  </w:r>
                </w:p>
              </w:tc>
              <w:tc>
                <w:tcPr>
                  <w:tcW w:w="208" w:type="pct"/>
                </w:tcPr>
                <w:p w:rsidR="009614C4" w:rsidRPr="004067CF" w:rsidRDefault="009614C4" w:rsidP="009614C4">
                  <w:pPr>
                    <w:jc w:val="center"/>
                    <w:rPr>
                      <w:iCs/>
                      <w:sz w:val="20"/>
                      <w:szCs w:val="20"/>
                      <w:lang w:val="hy-AM" w:eastAsia="en-GB"/>
                    </w:rPr>
                  </w:pPr>
                  <w:r>
                    <w:rPr>
                      <w:iCs/>
                      <w:sz w:val="20"/>
                      <w:szCs w:val="20"/>
                      <w:lang w:val="hy-AM" w:eastAsia="en-GB"/>
                    </w:rPr>
                    <w:t>20</w:t>
                  </w:r>
                </w:p>
              </w:tc>
              <w:tc>
                <w:tcPr>
                  <w:tcW w:w="259" w:type="pct"/>
                </w:tcPr>
                <w:p w:rsidR="009614C4" w:rsidRPr="004067CF" w:rsidRDefault="009614C4" w:rsidP="009614C4">
                  <w:pPr>
                    <w:jc w:val="center"/>
                    <w:rPr>
                      <w:iCs/>
                      <w:sz w:val="20"/>
                      <w:szCs w:val="20"/>
                      <w:lang w:val="hy-AM" w:eastAsia="en-GB"/>
                    </w:rPr>
                  </w:pPr>
                  <w:r>
                    <w:rPr>
                      <w:iCs/>
                      <w:sz w:val="20"/>
                      <w:szCs w:val="20"/>
                      <w:lang w:val="hy-AM" w:eastAsia="en-GB"/>
                    </w:rPr>
                    <w:t>20</w:t>
                  </w:r>
                </w:p>
              </w:tc>
              <w:tc>
                <w:tcPr>
                  <w:tcW w:w="208" w:type="pct"/>
                </w:tcPr>
                <w:p w:rsidR="009614C4" w:rsidRPr="004067CF" w:rsidRDefault="009614C4" w:rsidP="009614C4">
                  <w:pPr>
                    <w:jc w:val="center"/>
                    <w:rPr>
                      <w:iCs/>
                      <w:sz w:val="20"/>
                      <w:szCs w:val="20"/>
                      <w:lang w:val="hy-AM" w:eastAsia="en-GB"/>
                    </w:rPr>
                  </w:pPr>
                  <w:r>
                    <w:rPr>
                      <w:iCs/>
                      <w:sz w:val="20"/>
                      <w:szCs w:val="20"/>
                      <w:lang w:val="hy-AM" w:eastAsia="en-GB"/>
                    </w:rPr>
                    <w:t>10</w:t>
                  </w:r>
                </w:p>
              </w:tc>
              <w:tc>
                <w:tcPr>
                  <w:tcW w:w="782" w:type="pct"/>
                </w:tcPr>
                <w:p w:rsidR="009614C4" w:rsidRPr="003734C8" w:rsidRDefault="009614C4" w:rsidP="009614C4">
                  <w:pPr>
                    <w:rPr>
                      <w:iCs/>
                      <w:sz w:val="20"/>
                      <w:szCs w:val="20"/>
                      <w:lang w:val="en-GB" w:eastAsia="en-GB"/>
                    </w:rPr>
                  </w:pPr>
                </w:p>
              </w:tc>
              <w:tc>
                <w:tcPr>
                  <w:tcW w:w="781" w:type="pct"/>
                  <w:tcMar>
                    <w:top w:w="0" w:type="dxa"/>
                    <w:left w:w="108" w:type="dxa"/>
                    <w:bottom w:w="0" w:type="dxa"/>
                    <w:right w:w="108" w:type="dxa"/>
                  </w:tcMar>
                </w:tcPr>
                <w:p w:rsidR="009614C4" w:rsidRPr="003734C8" w:rsidRDefault="009614C4" w:rsidP="009614C4">
                  <w:pPr>
                    <w:rPr>
                      <w:iCs/>
                      <w:sz w:val="20"/>
                      <w:szCs w:val="20"/>
                      <w:lang w:val="en-GB" w:eastAsia="en-GB"/>
                    </w:rPr>
                  </w:pPr>
                </w:p>
              </w:tc>
            </w:tr>
            <w:tr w:rsidR="009614C4" w:rsidRPr="003734C8" w:rsidTr="00237B8A">
              <w:trPr>
                <w:trHeight w:val="135"/>
              </w:trPr>
              <w:tc>
                <w:tcPr>
                  <w:tcW w:w="1260" w:type="pct"/>
                  <w:vMerge/>
                  <w:tcMar>
                    <w:top w:w="0" w:type="dxa"/>
                    <w:left w:w="108" w:type="dxa"/>
                    <w:bottom w:w="0" w:type="dxa"/>
                    <w:right w:w="108" w:type="dxa"/>
                  </w:tcMar>
                </w:tcPr>
                <w:p w:rsidR="009614C4" w:rsidRPr="00F30FD8" w:rsidRDefault="009614C4" w:rsidP="009614C4">
                  <w:pPr>
                    <w:pStyle w:val="ListParagraph"/>
                    <w:numPr>
                      <w:ilvl w:val="0"/>
                      <w:numId w:val="26"/>
                    </w:numPr>
                    <w:rPr>
                      <w:rFonts w:ascii="Times New Roman" w:hAnsi="Times New Roman"/>
                      <w:iCs/>
                      <w:sz w:val="20"/>
                      <w:szCs w:val="20"/>
                      <w:lang w:val="en-GB" w:eastAsia="en-GB"/>
                    </w:rPr>
                  </w:pPr>
                </w:p>
              </w:tc>
              <w:tc>
                <w:tcPr>
                  <w:tcW w:w="1268" w:type="pct"/>
                </w:tcPr>
                <w:p w:rsidR="009614C4" w:rsidRPr="004067CF" w:rsidRDefault="009614C4" w:rsidP="009614C4">
                  <w:pPr>
                    <w:rPr>
                      <w:iCs/>
                      <w:sz w:val="20"/>
                      <w:szCs w:val="20"/>
                      <w:lang w:val="en-GB" w:eastAsia="en-GB"/>
                    </w:rPr>
                  </w:pPr>
                  <w:r w:rsidRPr="00F30FD8">
                    <w:rPr>
                      <w:iCs/>
                      <w:sz w:val="20"/>
                      <w:szCs w:val="20"/>
                      <w:lang w:val="en-GB" w:eastAsia="en-GB"/>
                    </w:rPr>
                    <w:t>Number of new job opportunities in the communities</w:t>
                  </w:r>
                </w:p>
              </w:tc>
              <w:tc>
                <w:tcPr>
                  <w:tcW w:w="234" w:type="pct"/>
                  <w:tcMar>
                    <w:top w:w="0" w:type="dxa"/>
                    <w:left w:w="108" w:type="dxa"/>
                    <w:bottom w:w="0" w:type="dxa"/>
                    <w:right w:w="108" w:type="dxa"/>
                  </w:tcMar>
                </w:tcPr>
                <w:p w:rsidR="009614C4" w:rsidRPr="00F30FD8" w:rsidRDefault="009614C4" w:rsidP="009614C4">
                  <w:pPr>
                    <w:jc w:val="center"/>
                    <w:rPr>
                      <w:iCs/>
                      <w:sz w:val="20"/>
                      <w:szCs w:val="20"/>
                      <w:lang w:val="hy-AM" w:eastAsia="en-GB"/>
                    </w:rPr>
                  </w:pPr>
                  <w:r>
                    <w:rPr>
                      <w:iCs/>
                      <w:sz w:val="20"/>
                      <w:szCs w:val="20"/>
                      <w:lang w:val="hy-AM" w:eastAsia="en-GB"/>
                    </w:rPr>
                    <w:t>0</w:t>
                  </w:r>
                </w:p>
              </w:tc>
              <w:tc>
                <w:tcPr>
                  <w:tcW w:w="208" w:type="pct"/>
                </w:tcPr>
                <w:p w:rsidR="009614C4" w:rsidRPr="00F30FD8" w:rsidRDefault="009614C4" w:rsidP="009614C4">
                  <w:pPr>
                    <w:jc w:val="center"/>
                    <w:rPr>
                      <w:iCs/>
                      <w:sz w:val="20"/>
                      <w:szCs w:val="20"/>
                      <w:lang w:val="hy-AM" w:eastAsia="en-GB"/>
                    </w:rPr>
                  </w:pPr>
                  <w:r>
                    <w:rPr>
                      <w:iCs/>
                      <w:sz w:val="20"/>
                      <w:szCs w:val="20"/>
                      <w:lang w:val="hy-AM" w:eastAsia="en-GB"/>
                    </w:rPr>
                    <w:t>40</w:t>
                  </w:r>
                </w:p>
              </w:tc>
              <w:tc>
                <w:tcPr>
                  <w:tcW w:w="259" w:type="pct"/>
                </w:tcPr>
                <w:p w:rsidR="009614C4" w:rsidRPr="00F30FD8" w:rsidRDefault="009614C4" w:rsidP="009614C4">
                  <w:pPr>
                    <w:jc w:val="center"/>
                    <w:rPr>
                      <w:iCs/>
                      <w:sz w:val="20"/>
                      <w:szCs w:val="20"/>
                      <w:lang w:val="hy-AM" w:eastAsia="en-GB"/>
                    </w:rPr>
                  </w:pPr>
                  <w:r>
                    <w:rPr>
                      <w:iCs/>
                      <w:sz w:val="20"/>
                      <w:szCs w:val="20"/>
                      <w:lang w:val="hy-AM" w:eastAsia="en-GB"/>
                    </w:rPr>
                    <w:t>40</w:t>
                  </w:r>
                </w:p>
              </w:tc>
              <w:tc>
                <w:tcPr>
                  <w:tcW w:w="208" w:type="pct"/>
                </w:tcPr>
                <w:p w:rsidR="009614C4" w:rsidRPr="00F30FD8" w:rsidRDefault="009614C4" w:rsidP="009614C4">
                  <w:pPr>
                    <w:jc w:val="center"/>
                    <w:rPr>
                      <w:iCs/>
                      <w:sz w:val="20"/>
                      <w:szCs w:val="20"/>
                      <w:lang w:val="hy-AM" w:eastAsia="en-GB"/>
                    </w:rPr>
                  </w:pPr>
                  <w:r>
                    <w:rPr>
                      <w:iCs/>
                      <w:sz w:val="20"/>
                      <w:szCs w:val="20"/>
                      <w:lang w:val="hy-AM" w:eastAsia="en-GB"/>
                    </w:rPr>
                    <w:t>20</w:t>
                  </w:r>
                </w:p>
              </w:tc>
              <w:tc>
                <w:tcPr>
                  <w:tcW w:w="782" w:type="pct"/>
                </w:tcPr>
                <w:p w:rsidR="009614C4" w:rsidRPr="003734C8" w:rsidRDefault="009614C4" w:rsidP="009614C4">
                  <w:pPr>
                    <w:rPr>
                      <w:iCs/>
                      <w:sz w:val="20"/>
                      <w:szCs w:val="20"/>
                      <w:lang w:val="en-GB" w:eastAsia="en-GB"/>
                    </w:rPr>
                  </w:pPr>
                </w:p>
              </w:tc>
              <w:tc>
                <w:tcPr>
                  <w:tcW w:w="781" w:type="pct"/>
                  <w:tcMar>
                    <w:top w:w="0" w:type="dxa"/>
                    <w:left w:w="108" w:type="dxa"/>
                    <w:bottom w:w="0" w:type="dxa"/>
                    <w:right w:w="108" w:type="dxa"/>
                  </w:tcMar>
                </w:tcPr>
                <w:p w:rsidR="009614C4" w:rsidRPr="003734C8" w:rsidRDefault="009614C4" w:rsidP="009614C4">
                  <w:pPr>
                    <w:rPr>
                      <w:iCs/>
                      <w:sz w:val="20"/>
                      <w:szCs w:val="20"/>
                      <w:lang w:val="en-GB" w:eastAsia="en-GB"/>
                    </w:rPr>
                  </w:pPr>
                </w:p>
              </w:tc>
            </w:tr>
            <w:tr w:rsidR="009614C4" w:rsidRPr="003734C8" w:rsidTr="00237B8A">
              <w:trPr>
                <w:trHeight w:val="135"/>
              </w:trPr>
              <w:tc>
                <w:tcPr>
                  <w:tcW w:w="1260" w:type="pct"/>
                  <w:vMerge/>
                  <w:tcMar>
                    <w:top w:w="0" w:type="dxa"/>
                    <w:left w:w="108" w:type="dxa"/>
                    <w:bottom w:w="0" w:type="dxa"/>
                    <w:right w:w="108" w:type="dxa"/>
                  </w:tcMar>
                </w:tcPr>
                <w:p w:rsidR="009614C4" w:rsidRPr="00F30FD8" w:rsidRDefault="009614C4" w:rsidP="009614C4">
                  <w:pPr>
                    <w:pStyle w:val="ListParagraph"/>
                    <w:numPr>
                      <w:ilvl w:val="0"/>
                      <w:numId w:val="26"/>
                    </w:numPr>
                    <w:rPr>
                      <w:rFonts w:ascii="Times New Roman" w:hAnsi="Times New Roman"/>
                      <w:iCs/>
                      <w:sz w:val="20"/>
                      <w:szCs w:val="20"/>
                      <w:lang w:val="en-GB" w:eastAsia="en-GB"/>
                    </w:rPr>
                  </w:pPr>
                </w:p>
              </w:tc>
              <w:tc>
                <w:tcPr>
                  <w:tcW w:w="1268" w:type="pct"/>
                </w:tcPr>
                <w:p w:rsidR="009614C4" w:rsidRPr="00F30FD8" w:rsidRDefault="009614C4" w:rsidP="009614C4">
                  <w:pPr>
                    <w:rPr>
                      <w:iCs/>
                      <w:sz w:val="20"/>
                      <w:szCs w:val="20"/>
                      <w:lang w:val="en-GB" w:eastAsia="en-GB"/>
                    </w:rPr>
                  </w:pPr>
                  <w:r w:rsidRPr="00F30FD8">
                    <w:rPr>
                      <w:sz w:val="20"/>
                      <w:szCs w:val="20"/>
                    </w:rPr>
                    <w:t>Number of agricultural machinery pools established</w:t>
                  </w:r>
                </w:p>
              </w:tc>
              <w:tc>
                <w:tcPr>
                  <w:tcW w:w="234" w:type="pct"/>
                  <w:tcMar>
                    <w:top w:w="0" w:type="dxa"/>
                    <w:left w:w="108" w:type="dxa"/>
                    <w:bottom w:w="0" w:type="dxa"/>
                    <w:right w:w="108" w:type="dxa"/>
                  </w:tcMar>
                </w:tcPr>
                <w:p w:rsidR="009614C4" w:rsidRPr="00F30FD8" w:rsidRDefault="009614C4" w:rsidP="009614C4">
                  <w:pPr>
                    <w:jc w:val="center"/>
                    <w:rPr>
                      <w:iCs/>
                      <w:sz w:val="20"/>
                      <w:szCs w:val="20"/>
                      <w:lang w:val="hy-AM" w:eastAsia="en-GB"/>
                    </w:rPr>
                  </w:pPr>
                  <w:r>
                    <w:rPr>
                      <w:iCs/>
                      <w:sz w:val="20"/>
                      <w:szCs w:val="20"/>
                      <w:lang w:val="hy-AM" w:eastAsia="en-GB"/>
                    </w:rPr>
                    <w:t>0</w:t>
                  </w:r>
                </w:p>
              </w:tc>
              <w:tc>
                <w:tcPr>
                  <w:tcW w:w="208" w:type="pct"/>
                </w:tcPr>
                <w:p w:rsidR="009614C4" w:rsidRPr="00F30FD8" w:rsidRDefault="009614C4" w:rsidP="009614C4">
                  <w:pPr>
                    <w:jc w:val="center"/>
                    <w:rPr>
                      <w:iCs/>
                      <w:sz w:val="20"/>
                      <w:szCs w:val="20"/>
                      <w:lang w:val="hy-AM" w:eastAsia="en-GB"/>
                    </w:rPr>
                  </w:pPr>
                  <w:r>
                    <w:rPr>
                      <w:iCs/>
                      <w:sz w:val="20"/>
                      <w:szCs w:val="20"/>
                      <w:lang w:val="hy-AM" w:eastAsia="en-GB"/>
                    </w:rPr>
                    <w:t>0</w:t>
                  </w:r>
                </w:p>
              </w:tc>
              <w:tc>
                <w:tcPr>
                  <w:tcW w:w="259" w:type="pct"/>
                </w:tcPr>
                <w:p w:rsidR="009614C4" w:rsidRPr="00F30FD8" w:rsidRDefault="009614C4" w:rsidP="009614C4">
                  <w:pPr>
                    <w:jc w:val="center"/>
                    <w:rPr>
                      <w:iCs/>
                      <w:sz w:val="20"/>
                      <w:szCs w:val="20"/>
                      <w:lang w:val="hy-AM" w:eastAsia="en-GB"/>
                    </w:rPr>
                  </w:pPr>
                  <w:r>
                    <w:rPr>
                      <w:iCs/>
                      <w:sz w:val="20"/>
                      <w:szCs w:val="20"/>
                      <w:lang w:val="hy-AM" w:eastAsia="en-GB"/>
                    </w:rPr>
                    <w:t>0</w:t>
                  </w:r>
                </w:p>
              </w:tc>
              <w:tc>
                <w:tcPr>
                  <w:tcW w:w="208" w:type="pct"/>
                </w:tcPr>
                <w:p w:rsidR="009614C4" w:rsidRPr="00F30FD8" w:rsidRDefault="009614C4" w:rsidP="009614C4">
                  <w:pPr>
                    <w:jc w:val="center"/>
                    <w:rPr>
                      <w:iCs/>
                      <w:sz w:val="20"/>
                      <w:szCs w:val="20"/>
                      <w:lang w:val="hy-AM" w:eastAsia="en-GB"/>
                    </w:rPr>
                  </w:pPr>
                  <w:r>
                    <w:rPr>
                      <w:iCs/>
                      <w:sz w:val="20"/>
                      <w:szCs w:val="20"/>
                      <w:lang w:val="hy-AM" w:eastAsia="en-GB"/>
                    </w:rPr>
                    <w:t>0</w:t>
                  </w:r>
                </w:p>
              </w:tc>
              <w:tc>
                <w:tcPr>
                  <w:tcW w:w="782" w:type="pct"/>
                </w:tcPr>
                <w:p w:rsidR="009614C4" w:rsidRPr="003734C8" w:rsidRDefault="009614C4" w:rsidP="009614C4">
                  <w:pPr>
                    <w:rPr>
                      <w:iCs/>
                      <w:sz w:val="20"/>
                      <w:szCs w:val="20"/>
                      <w:lang w:val="en-GB" w:eastAsia="en-GB"/>
                    </w:rPr>
                  </w:pPr>
                </w:p>
              </w:tc>
              <w:tc>
                <w:tcPr>
                  <w:tcW w:w="781" w:type="pct"/>
                  <w:tcMar>
                    <w:top w:w="0" w:type="dxa"/>
                    <w:left w:w="108" w:type="dxa"/>
                    <w:bottom w:w="0" w:type="dxa"/>
                    <w:right w:w="108" w:type="dxa"/>
                  </w:tcMar>
                </w:tcPr>
                <w:p w:rsidR="009614C4" w:rsidRPr="003734C8" w:rsidRDefault="009614C4" w:rsidP="009614C4">
                  <w:pPr>
                    <w:rPr>
                      <w:iCs/>
                      <w:sz w:val="20"/>
                      <w:szCs w:val="20"/>
                      <w:lang w:val="en-GB" w:eastAsia="en-GB"/>
                    </w:rPr>
                  </w:pPr>
                </w:p>
              </w:tc>
            </w:tr>
            <w:tr w:rsidR="009614C4" w:rsidRPr="003734C8" w:rsidTr="00237B8A">
              <w:trPr>
                <w:trHeight w:val="135"/>
              </w:trPr>
              <w:tc>
                <w:tcPr>
                  <w:tcW w:w="1260" w:type="pct"/>
                  <w:vMerge/>
                  <w:tcMar>
                    <w:top w:w="0" w:type="dxa"/>
                    <w:left w:w="108" w:type="dxa"/>
                    <w:bottom w:w="0" w:type="dxa"/>
                    <w:right w:w="108" w:type="dxa"/>
                  </w:tcMar>
                </w:tcPr>
                <w:p w:rsidR="009614C4" w:rsidRPr="00F30FD8" w:rsidRDefault="009614C4" w:rsidP="009614C4">
                  <w:pPr>
                    <w:pStyle w:val="ListParagraph"/>
                    <w:numPr>
                      <w:ilvl w:val="0"/>
                      <w:numId w:val="26"/>
                    </w:numPr>
                    <w:rPr>
                      <w:rFonts w:ascii="Times New Roman" w:hAnsi="Times New Roman"/>
                      <w:iCs/>
                      <w:sz w:val="20"/>
                      <w:szCs w:val="20"/>
                      <w:lang w:val="en-GB" w:eastAsia="en-GB"/>
                    </w:rPr>
                  </w:pPr>
                </w:p>
              </w:tc>
              <w:tc>
                <w:tcPr>
                  <w:tcW w:w="1268" w:type="pct"/>
                </w:tcPr>
                <w:p w:rsidR="009614C4" w:rsidRPr="00F30FD8" w:rsidRDefault="009614C4" w:rsidP="009614C4">
                  <w:pPr>
                    <w:tabs>
                      <w:tab w:val="left" w:pos="441"/>
                    </w:tabs>
                    <w:rPr>
                      <w:iCs/>
                      <w:sz w:val="20"/>
                      <w:szCs w:val="20"/>
                      <w:lang w:val="en-GB" w:eastAsia="en-GB"/>
                    </w:rPr>
                  </w:pPr>
                  <w:r w:rsidRPr="00F30FD8">
                    <w:rPr>
                      <w:iCs/>
                      <w:sz w:val="20"/>
                      <w:szCs w:val="20"/>
                      <w:lang w:val="en-GB" w:eastAsia="en-GB"/>
                    </w:rPr>
                    <w:t>Number of training courses implemented</w:t>
                  </w:r>
                </w:p>
              </w:tc>
              <w:tc>
                <w:tcPr>
                  <w:tcW w:w="234" w:type="pct"/>
                  <w:tcMar>
                    <w:top w:w="0" w:type="dxa"/>
                    <w:left w:w="108" w:type="dxa"/>
                    <w:bottom w:w="0" w:type="dxa"/>
                    <w:right w:w="108" w:type="dxa"/>
                  </w:tcMar>
                </w:tcPr>
                <w:p w:rsidR="009614C4" w:rsidRPr="00F30FD8" w:rsidRDefault="009614C4" w:rsidP="009614C4">
                  <w:pPr>
                    <w:jc w:val="center"/>
                    <w:rPr>
                      <w:iCs/>
                      <w:sz w:val="20"/>
                      <w:szCs w:val="20"/>
                      <w:lang w:val="hy-AM" w:eastAsia="en-GB"/>
                    </w:rPr>
                  </w:pPr>
                  <w:r>
                    <w:rPr>
                      <w:iCs/>
                      <w:sz w:val="20"/>
                      <w:szCs w:val="20"/>
                      <w:lang w:val="hy-AM" w:eastAsia="en-GB"/>
                    </w:rPr>
                    <w:t>0</w:t>
                  </w:r>
                </w:p>
              </w:tc>
              <w:tc>
                <w:tcPr>
                  <w:tcW w:w="208" w:type="pct"/>
                </w:tcPr>
                <w:p w:rsidR="009614C4" w:rsidRPr="00F30FD8" w:rsidRDefault="009614C4" w:rsidP="009614C4">
                  <w:pPr>
                    <w:jc w:val="center"/>
                    <w:rPr>
                      <w:iCs/>
                      <w:sz w:val="20"/>
                      <w:szCs w:val="20"/>
                      <w:lang w:val="hy-AM" w:eastAsia="en-GB"/>
                    </w:rPr>
                  </w:pPr>
                  <w:r>
                    <w:rPr>
                      <w:iCs/>
                      <w:sz w:val="20"/>
                      <w:szCs w:val="20"/>
                      <w:lang w:val="hy-AM" w:eastAsia="en-GB"/>
                    </w:rPr>
                    <w:t>0</w:t>
                  </w:r>
                </w:p>
              </w:tc>
              <w:tc>
                <w:tcPr>
                  <w:tcW w:w="259" w:type="pct"/>
                </w:tcPr>
                <w:p w:rsidR="009614C4" w:rsidRPr="00F30FD8" w:rsidRDefault="009614C4" w:rsidP="009614C4">
                  <w:pPr>
                    <w:jc w:val="center"/>
                    <w:rPr>
                      <w:iCs/>
                      <w:sz w:val="20"/>
                      <w:szCs w:val="20"/>
                      <w:lang w:val="hy-AM" w:eastAsia="en-GB"/>
                    </w:rPr>
                  </w:pPr>
                  <w:r>
                    <w:rPr>
                      <w:iCs/>
                      <w:sz w:val="20"/>
                      <w:szCs w:val="20"/>
                      <w:lang w:val="hy-AM" w:eastAsia="en-GB"/>
                    </w:rPr>
                    <w:t>3</w:t>
                  </w:r>
                </w:p>
              </w:tc>
              <w:tc>
                <w:tcPr>
                  <w:tcW w:w="208" w:type="pct"/>
                </w:tcPr>
                <w:p w:rsidR="009614C4" w:rsidRPr="00F30FD8" w:rsidRDefault="009614C4" w:rsidP="009614C4">
                  <w:pPr>
                    <w:jc w:val="center"/>
                    <w:rPr>
                      <w:iCs/>
                      <w:sz w:val="20"/>
                      <w:szCs w:val="20"/>
                      <w:lang w:val="hy-AM" w:eastAsia="en-GB"/>
                    </w:rPr>
                  </w:pPr>
                  <w:r>
                    <w:rPr>
                      <w:iCs/>
                      <w:sz w:val="20"/>
                      <w:szCs w:val="20"/>
                      <w:lang w:val="hy-AM" w:eastAsia="en-GB"/>
                    </w:rPr>
                    <w:t>3</w:t>
                  </w:r>
                </w:p>
              </w:tc>
              <w:tc>
                <w:tcPr>
                  <w:tcW w:w="782" w:type="pct"/>
                </w:tcPr>
                <w:p w:rsidR="009614C4" w:rsidRPr="003734C8" w:rsidRDefault="009614C4" w:rsidP="009614C4">
                  <w:pPr>
                    <w:rPr>
                      <w:iCs/>
                      <w:sz w:val="20"/>
                      <w:szCs w:val="20"/>
                      <w:lang w:val="en-GB" w:eastAsia="en-GB"/>
                    </w:rPr>
                  </w:pPr>
                </w:p>
              </w:tc>
              <w:tc>
                <w:tcPr>
                  <w:tcW w:w="781" w:type="pct"/>
                  <w:tcMar>
                    <w:top w:w="0" w:type="dxa"/>
                    <w:left w:w="108" w:type="dxa"/>
                    <w:bottom w:w="0" w:type="dxa"/>
                    <w:right w:w="108" w:type="dxa"/>
                  </w:tcMar>
                </w:tcPr>
                <w:p w:rsidR="009614C4" w:rsidRPr="003734C8" w:rsidRDefault="009614C4" w:rsidP="009614C4">
                  <w:pPr>
                    <w:rPr>
                      <w:iCs/>
                      <w:sz w:val="20"/>
                      <w:szCs w:val="20"/>
                      <w:lang w:val="en-GB" w:eastAsia="en-GB"/>
                    </w:rPr>
                  </w:pPr>
                </w:p>
              </w:tc>
            </w:tr>
            <w:tr w:rsidR="009614C4" w:rsidRPr="003734C8" w:rsidTr="00237B8A">
              <w:trPr>
                <w:trHeight w:val="135"/>
              </w:trPr>
              <w:tc>
                <w:tcPr>
                  <w:tcW w:w="1260" w:type="pct"/>
                  <w:vMerge/>
                  <w:tcMar>
                    <w:top w:w="0" w:type="dxa"/>
                    <w:left w:w="108" w:type="dxa"/>
                    <w:bottom w:w="0" w:type="dxa"/>
                    <w:right w:w="108" w:type="dxa"/>
                  </w:tcMar>
                </w:tcPr>
                <w:p w:rsidR="009614C4" w:rsidRPr="00F30FD8" w:rsidRDefault="009614C4" w:rsidP="009614C4">
                  <w:pPr>
                    <w:pStyle w:val="ListParagraph"/>
                    <w:numPr>
                      <w:ilvl w:val="0"/>
                      <w:numId w:val="26"/>
                    </w:numPr>
                    <w:rPr>
                      <w:rFonts w:ascii="Times New Roman" w:hAnsi="Times New Roman"/>
                      <w:iCs/>
                      <w:sz w:val="20"/>
                      <w:szCs w:val="20"/>
                      <w:lang w:val="en-GB" w:eastAsia="en-GB"/>
                    </w:rPr>
                  </w:pPr>
                </w:p>
              </w:tc>
              <w:tc>
                <w:tcPr>
                  <w:tcW w:w="1268" w:type="pct"/>
                </w:tcPr>
                <w:p w:rsidR="009614C4" w:rsidRPr="00F30FD8" w:rsidRDefault="009614C4" w:rsidP="009614C4">
                  <w:pPr>
                    <w:rPr>
                      <w:iCs/>
                      <w:sz w:val="20"/>
                      <w:szCs w:val="20"/>
                      <w:lang w:val="en-GB" w:eastAsia="en-GB"/>
                    </w:rPr>
                  </w:pPr>
                  <w:r w:rsidRPr="00F30FD8">
                    <w:rPr>
                      <w:iCs/>
                      <w:sz w:val="20"/>
                      <w:szCs w:val="20"/>
                      <w:lang w:val="en-GB" w:eastAsia="en-GB"/>
                    </w:rPr>
                    <w:t>Number of people trained</w:t>
                  </w:r>
                </w:p>
              </w:tc>
              <w:tc>
                <w:tcPr>
                  <w:tcW w:w="234" w:type="pct"/>
                  <w:tcMar>
                    <w:top w:w="0" w:type="dxa"/>
                    <w:left w:w="108" w:type="dxa"/>
                    <w:bottom w:w="0" w:type="dxa"/>
                    <w:right w:w="108" w:type="dxa"/>
                  </w:tcMar>
                </w:tcPr>
                <w:p w:rsidR="009614C4" w:rsidRPr="00F30FD8" w:rsidRDefault="009614C4" w:rsidP="009614C4">
                  <w:pPr>
                    <w:jc w:val="center"/>
                    <w:rPr>
                      <w:iCs/>
                      <w:sz w:val="20"/>
                      <w:szCs w:val="20"/>
                      <w:lang w:val="hy-AM" w:eastAsia="en-GB"/>
                    </w:rPr>
                  </w:pPr>
                  <w:r>
                    <w:rPr>
                      <w:iCs/>
                      <w:sz w:val="20"/>
                      <w:szCs w:val="20"/>
                      <w:lang w:val="hy-AM" w:eastAsia="en-GB"/>
                    </w:rPr>
                    <w:t>0</w:t>
                  </w:r>
                </w:p>
              </w:tc>
              <w:tc>
                <w:tcPr>
                  <w:tcW w:w="208" w:type="pct"/>
                </w:tcPr>
                <w:p w:rsidR="009614C4" w:rsidRPr="00F30FD8" w:rsidRDefault="009614C4" w:rsidP="009614C4">
                  <w:pPr>
                    <w:jc w:val="center"/>
                    <w:rPr>
                      <w:iCs/>
                      <w:sz w:val="20"/>
                      <w:szCs w:val="20"/>
                      <w:lang w:val="hy-AM" w:eastAsia="en-GB"/>
                    </w:rPr>
                  </w:pPr>
                  <w:r>
                    <w:rPr>
                      <w:iCs/>
                      <w:sz w:val="20"/>
                      <w:szCs w:val="20"/>
                      <w:lang w:val="hy-AM" w:eastAsia="en-GB"/>
                    </w:rPr>
                    <w:t>0</w:t>
                  </w:r>
                </w:p>
              </w:tc>
              <w:tc>
                <w:tcPr>
                  <w:tcW w:w="259" w:type="pct"/>
                </w:tcPr>
                <w:p w:rsidR="009614C4" w:rsidRPr="00F30FD8" w:rsidRDefault="009614C4" w:rsidP="009614C4">
                  <w:pPr>
                    <w:jc w:val="center"/>
                    <w:rPr>
                      <w:iCs/>
                      <w:sz w:val="20"/>
                      <w:szCs w:val="20"/>
                      <w:lang w:val="hy-AM" w:eastAsia="en-GB"/>
                    </w:rPr>
                  </w:pPr>
                  <w:r>
                    <w:rPr>
                      <w:iCs/>
                      <w:sz w:val="20"/>
                      <w:szCs w:val="20"/>
                      <w:lang w:val="hy-AM" w:eastAsia="en-GB"/>
                    </w:rPr>
                    <w:t>25</w:t>
                  </w:r>
                </w:p>
              </w:tc>
              <w:tc>
                <w:tcPr>
                  <w:tcW w:w="208" w:type="pct"/>
                </w:tcPr>
                <w:p w:rsidR="009614C4" w:rsidRPr="00F30FD8" w:rsidRDefault="009614C4" w:rsidP="009614C4">
                  <w:pPr>
                    <w:jc w:val="center"/>
                    <w:rPr>
                      <w:iCs/>
                      <w:sz w:val="20"/>
                      <w:szCs w:val="20"/>
                      <w:lang w:val="hy-AM" w:eastAsia="en-GB"/>
                    </w:rPr>
                  </w:pPr>
                  <w:r>
                    <w:rPr>
                      <w:iCs/>
                      <w:sz w:val="20"/>
                      <w:szCs w:val="20"/>
                      <w:lang w:val="hy-AM" w:eastAsia="en-GB"/>
                    </w:rPr>
                    <w:t>25</w:t>
                  </w:r>
                </w:p>
              </w:tc>
              <w:tc>
                <w:tcPr>
                  <w:tcW w:w="782" w:type="pct"/>
                </w:tcPr>
                <w:p w:rsidR="009614C4" w:rsidRPr="003734C8" w:rsidRDefault="009614C4" w:rsidP="009614C4">
                  <w:pPr>
                    <w:rPr>
                      <w:iCs/>
                      <w:sz w:val="20"/>
                      <w:szCs w:val="20"/>
                      <w:lang w:val="en-GB" w:eastAsia="en-GB"/>
                    </w:rPr>
                  </w:pPr>
                </w:p>
              </w:tc>
              <w:tc>
                <w:tcPr>
                  <w:tcW w:w="781" w:type="pct"/>
                  <w:tcMar>
                    <w:top w:w="0" w:type="dxa"/>
                    <w:left w:w="108" w:type="dxa"/>
                    <w:bottom w:w="0" w:type="dxa"/>
                    <w:right w:w="108" w:type="dxa"/>
                  </w:tcMar>
                </w:tcPr>
                <w:p w:rsidR="009614C4" w:rsidRPr="003734C8" w:rsidRDefault="009614C4" w:rsidP="009614C4">
                  <w:pPr>
                    <w:rPr>
                      <w:iCs/>
                      <w:sz w:val="20"/>
                      <w:szCs w:val="20"/>
                      <w:lang w:val="en-GB" w:eastAsia="en-GB"/>
                    </w:rPr>
                  </w:pPr>
                </w:p>
              </w:tc>
            </w:tr>
            <w:tr w:rsidR="009614C4" w:rsidRPr="003734C8" w:rsidTr="00237B8A">
              <w:trPr>
                <w:trHeight w:val="135"/>
              </w:trPr>
              <w:tc>
                <w:tcPr>
                  <w:tcW w:w="1260" w:type="pct"/>
                  <w:vMerge/>
                  <w:tcMar>
                    <w:top w:w="0" w:type="dxa"/>
                    <w:left w:w="108" w:type="dxa"/>
                    <w:bottom w:w="0" w:type="dxa"/>
                    <w:right w:w="108" w:type="dxa"/>
                  </w:tcMar>
                </w:tcPr>
                <w:p w:rsidR="009614C4" w:rsidRPr="00F30FD8" w:rsidRDefault="009614C4" w:rsidP="009614C4">
                  <w:pPr>
                    <w:pStyle w:val="ListParagraph"/>
                    <w:numPr>
                      <w:ilvl w:val="0"/>
                      <w:numId w:val="26"/>
                    </w:numPr>
                    <w:rPr>
                      <w:rFonts w:ascii="Times New Roman" w:hAnsi="Times New Roman"/>
                      <w:iCs/>
                      <w:sz w:val="20"/>
                      <w:szCs w:val="20"/>
                      <w:lang w:val="en-GB" w:eastAsia="en-GB"/>
                    </w:rPr>
                  </w:pPr>
                </w:p>
              </w:tc>
              <w:tc>
                <w:tcPr>
                  <w:tcW w:w="1268" w:type="pct"/>
                </w:tcPr>
                <w:p w:rsidR="009614C4" w:rsidRPr="00F30FD8" w:rsidRDefault="009614C4" w:rsidP="009614C4">
                  <w:pPr>
                    <w:rPr>
                      <w:iCs/>
                      <w:sz w:val="20"/>
                      <w:szCs w:val="20"/>
                      <w:lang w:val="en-GB" w:eastAsia="en-GB"/>
                    </w:rPr>
                  </w:pPr>
                  <w:r w:rsidRPr="00F30FD8">
                    <w:rPr>
                      <w:iCs/>
                      <w:sz w:val="20"/>
                      <w:szCs w:val="20"/>
                      <w:lang w:val="en-GB" w:eastAsia="en-GB"/>
                    </w:rPr>
                    <w:t xml:space="preserve">Volumes of products flown through collection </w:t>
                  </w:r>
                  <w:proofErr w:type="spellStart"/>
                  <w:r w:rsidRPr="00F30FD8">
                    <w:rPr>
                      <w:iCs/>
                      <w:sz w:val="20"/>
                      <w:szCs w:val="20"/>
                      <w:lang w:val="en-GB" w:eastAsia="en-GB"/>
                    </w:rPr>
                    <w:t>centers</w:t>
                  </w:r>
                  <w:proofErr w:type="spellEnd"/>
                </w:p>
              </w:tc>
              <w:tc>
                <w:tcPr>
                  <w:tcW w:w="234" w:type="pct"/>
                  <w:tcMar>
                    <w:top w:w="0" w:type="dxa"/>
                    <w:left w:w="108" w:type="dxa"/>
                    <w:bottom w:w="0" w:type="dxa"/>
                    <w:right w:w="108" w:type="dxa"/>
                  </w:tcMar>
                </w:tcPr>
                <w:p w:rsidR="009614C4" w:rsidRPr="00F30FD8" w:rsidRDefault="009614C4" w:rsidP="009614C4">
                  <w:pPr>
                    <w:jc w:val="center"/>
                    <w:rPr>
                      <w:iCs/>
                      <w:sz w:val="20"/>
                      <w:szCs w:val="20"/>
                      <w:lang w:val="hy-AM" w:eastAsia="en-GB"/>
                    </w:rPr>
                  </w:pPr>
                  <w:r>
                    <w:rPr>
                      <w:iCs/>
                      <w:sz w:val="20"/>
                      <w:szCs w:val="20"/>
                      <w:lang w:val="hy-AM" w:eastAsia="en-GB"/>
                    </w:rPr>
                    <w:t>0</w:t>
                  </w:r>
                </w:p>
              </w:tc>
              <w:tc>
                <w:tcPr>
                  <w:tcW w:w="208" w:type="pct"/>
                </w:tcPr>
                <w:p w:rsidR="009614C4" w:rsidRPr="00F30FD8" w:rsidRDefault="009614C4" w:rsidP="009614C4">
                  <w:pPr>
                    <w:jc w:val="center"/>
                    <w:rPr>
                      <w:iCs/>
                      <w:sz w:val="20"/>
                      <w:szCs w:val="20"/>
                      <w:lang w:val="hy-AM" w:eastAsia="en-GB"/>
                    </w:rPr>
                  </w:pPr>
                  <w:r>
                    <w:rPr>
                      <w:iCs/>
                      <w:sz w:val="20"/>
                      <w:szCs w:val="20"/>
                      <w:lang w:val="hy-AM" w:eastAsia="en-GB"/>
                    </w:rPr>
                    <w:t>0</w:t>
                  </w:r>
                </w:p>
              </w:tc>
              <w:tc>
                <w:tcPr>
                  <w:tcW w:w="259" w:type="pct"/>
                </w:tcPr>
                <w:p w:rsidR="009614C4" w:rsidRPr="00F30FD8" w:rsidRDefault="009614C4" w:rsidP="009614C4">
                  <w:pPr>
                    <w:jc w:val="center"/>
                    <w:rPr>
                      <w:iCs/>
                      <w:sz w:val="20"/>
                      <w:szCs w:val="20"/>
                      <w:lang w:val="hy-AM" w:eastAsia="en-GB"/>
                    </w:rPr>
                  </w:pPr>
                  <w:r>
                    <w:rPr>
                      <w:iCs/>
                      <w:sz w:val="20"/>
                      <w:szCs w:val="20"/>
                      <w:lang w:val="hy-AM" w:eastAsia="en-GB"/>
                    </w:rPr>
                    <w:t>5</w:t>
                  </w:r>
                </w:p>
              </w:tc>
              <w:tc>
                <w:tcPr>
                  <w:tcW w:w="208" w:type="pct"/>
                </w:tcPr>
                <w:p w:rsidR="009614C4" w:rsidRPr="00F30FD8" w:rsidRDefault="009614C4" w:rsidP="009614C4">
                  <w:pPr>
                    <w:jc w:val="center"/>
                    <w:rPr>
                      <w:iCs/>
                      <w:sz w:val="20"/>
                      <w:szCs w:val="20"/>
                      <w:lang w:val="hy-AM" w:eastAsia="en-GB"/>
                    </w:rPr>
                  </w:pPr>
                  <w:r>
                    <w:rPr>
                      <w:iCs/>
                      <w:sz w:val="20"/>
                      <w:szCs w:val="20"/>
                      <w:lang w:val="hy-AM" w:eastAsia="en-GB"/>
                    </w:rPr>
                    <w:t>5</w:t>
                  </w:r>
                </w:p>
              </w:tc>
              <w:tc>
                <w:tcPr>
                  <w:tcW w:w="782" w:type="pct"/>
                </w:tcPr>
                <w:p w:rsidR="009614C4" w:rsidRPr="003734C8" w:rsidRDefault="009614C4" w:rsidP="009614C4">
                  <w:pPr>
                    <w:rPr>
                      <w:iCs/>
                      <w:sz w:val="20"/>
                      <w:szCs w:val="20"/>
                      <w:lang w:val="en-GB" w:eastAsia="en-GB"/>
                    </w:rPr>
                  </w:pPr>
                </w:p>
              </w:tc>
              <w:tc>
                <w:tcPr>
                  <w:tcW w:w="781" w:type="pct"/>
                  <w:tcMar>
                    <w:top w:w="0" w:type="dxa"/>
                    <w:left w:w="108" w:type="dxa"/>
                    <w:bottom w:w="0" w:type="dxa"/>
                    <w:right w:w="108" w:type="dxa"/>
                  </w:tcMar>
                </w:tcPr>
                <w:p w:rsidR="009614C4" w:rsidRPr="003734C8" w:rsidRDefault="009614C4" w:rsidP="009614C4">
                  <w:pPr>
                    <w:rPr>
                      <w:iCs/>
                      <w:sz w:val="20"/>
                      <w:szCs w:val="20"/>
                      <w:lang w:val="en-GB" w:eastAsia="en-GB"/>
                    </w:rPr>
                  </w:pPr>
                </w:p>
              </w:tc>
            </w:tr>
            <w:tr w:rsidR="009614C4" w:rsidRPr="003734C8" w:rsidTr="00237B8A">
              <w:trPr>
                <w:trHeight w:val="446"/>
              </w:trPr>
              <w:tc>
                <w:tcPr>
                  <w:tcW w:w="1260" w:type="pct"/>
                  <w:vMerge w:val="restart"/>
                  <w:tcMar>
                    <w:top w:w="0" w:type="dxa"/>
                    <w:left w:w="108" w:type="dxa"/>
                    <w:bottom w:w="0" w:type="dxa"/>
                    <w:right w:w="108" w:type="dxa"/>
                  </w:tcMar>
                </w:tcPr>
                <w:p w:rsidR="009614C4" w:rsidRPr="00F30FD8" w:rsidRDefault="009614C4" w:rsidP="009614C4">
                  <w:pPr>
                    <w:pStyle w:val="ListParagraph"/>
                    <w:numPr>
                      <w:ilvl w:val="0"/>
                      <w:numId w:val="26"/>
                    </w:numPr>
                    <w:rPr>
                      <w:rFonts w:ascii="Times New Roman" w:hAnsi="Times New Roman"/>
                      <w:iCs/>
                      <w:sz w:val="20"/>
                      <w:szCs w:val="20"/>
                      <w:lang w:val="en-GB" w:eastAsia="en-GB"/>
                    </w:rPr>
                  </w:pPr>
                  <w:r w:rsidRPr="00F30FD8">
                    <w:rPr>
                      <w:rFonts w:ascii="Times New Roman" w:hAnsi="Times New Roman"/>
                      <w:iCs/>
                      <w:sz w:val="20"/>
                      <w:szCs w:val="20"/>
                      <w:lang w:val="en-GB" w:eastAsia="en-GB"/>
                    </w:rPr>
                    <w:t>Infrastructure Rehabilitation</w:t>
                  </w:r>
                </w:p>
                <w:p w:rsidR="009614C4" w:rsidRPr="00F30FD8" w:rsidRDefault="009614C4" w:rsidP="009614C4">
                  <w:pPr>
                    <w:rPr>
                      <w:iCs/>
                      <w:sz w:val="20"/>
                      <w:szCs w:val="20"/>
                      <w:lang w:val="en-GB" w:eastAsia="en-GB"/>
                    </w:rPr>
                  </w:pPr>
                </w:p>
              </w:tc>
              <w:tc>
                <w:tcPr>
                  <w:tcW w:w="1268" w:type="pct"/>
                </w:tcPr>
                <w:p w:rsidR="009614C4" w:rsidRPr="00F30FD8" w:rsidRDefault="009614C4" w:rsidP="009614C4">
                  <w:pPr>
                    <w:rPr>
                      <w:iCs/>
                      <w:sz w:val="20"/>
                      <w:szCs w:val="20"/>
                      <w:lang w:val="en-GB" w:eastAsia="en-GB"/>
                    </w:rPr>
                  </w:pPr>
                  <w:r w:rsidRPr="00F30FD8">
                    <w:rPr>
                      <w:iCs/>
                      <w:sz w:val="20"/>
                      <w:szCs w:val="20"/>
                      <w:lang w:val="en-GB" w:eastAsia="en-GB"/>
                    </w:rPr>
                    <w:t>Number of community infrastructures rehabilitated</w:t>
                  </w:r>
                </w:p>
              </w:tc>
              <w:tc>
                <w:tcPr>
                  <w:tcW w:w="234" w:type="pct"/>
                  <w:tcMar>
                    <w:top w:w="0" w:type="dxa"/>
                    <w:left w:w="108" w:type="dxa"/>
                    <w:bottom w:w="0" w:type="dxa"/>
                    <w:right w:w="108" w:type="dxa"/>
                  </w:tcMar>
                </w:tcPr>
                <w:p w:rsidR="009614C4" w:rsidRPr="00F30FD8" w:rsidRDefault="009614C4" w:rsidP="009614C4">
                  <w:pPr>
                    <w:jc w:val="center"/>
                    <w:rPr>
                      <w:iCs/>
                      <w:sz w:val="20"/>
                      <w:szCs w:val="20"/>
                      <w:lang w:val="hy-AM" w:eastAsia="en-GB"/>
                    </w:rPr>
                  </w:pPr>
                  <w:r>
                    <w:rPr>
                      <w:iCs/>
                      <w:sz w:val="20"/>
                      <w:szCs w:val="20"/>
                      <w:lang w:val="hy-AM" w:eastAsia="en-GB"/>
                    </w:rPr>
                    <w:t>0</w:t>
                  </w:r>
                </w:p>
              </w:tc>
              <w:tc>
                <w:tcPr>
                  <w:tcW w:w="208" w:type="pct"/>
                </w:tcPr>
                <w:p w:rsidR="009614C4" w:rsidRPr="00F30FD8" w:rsidRDefault="009614C4" w:rsidP="009614C4">
                  <w:pPr>
                    <w:jc w:val="center"/>
                    <w:rPr>
                      <w:iCs/>
                      <w:sz w:val="20"/>
                      <w:szCs w:val="20"/>
                      <w:lang w:val="hy-AM" w:eastAsia="en-GB"/>
                    </w:rPr>
                  </w:pPr>
                  <w:r>
                    <w:rPr>
                      <w:iCs/>
                      <w:sz w:val="20"/>
                      <w:szCs w:val="20"/>
                      <w:lang w:val="hy-AM" w:eastAsia="en-GB"/>
                    </w:rPr>
                    <w:t>1</w:t>
                  </w:r>
                </w:p>
              </w:tc>
              <w:tc>
                <w:tcPr>
                  <w:tcW w:w="259" w:type="pct"/>
                </w:tcPr>
                <w:p w:rsidR="009614C4" w:rsidRPr="00F30FD8" w:rsidRDefault="009614C4" w:rsidP="009614C4">
                  <w:pPr>
                    <w:jc w:val="center"/>
                    <w:rPr>
                      <w:iCs/>
                      <w:sz w:val="20"/>
                      <w:szCs w:val="20"/>
                      <w:lang w:val="hy-AM" w:eastAsia="en-GB"/>
                    </w:rPr>
                  </w:pPr>
                  <w:r>
                    <w:rPr>
                      <w:iCs/>
                      <w:sz w:val="20"/>
                      <w:szCs w:val="20"/>
                      <w:lang w:val="hy-AM" w:eastAsia="en-GB"/>
                    </w:rPr>
                    <w:t>2</w:t>
                  </w:r>
                </w:p>
              </w:tc>
              <w:tc>
                <w:tcPr>
                  <w:tcW w:w="208" w:type="pct"/>
                </w:tcPr>
                <w:p w:rsidR="009614C4" w:rsidRPr="00F30FD8" w:rsidRDefault="009614C4" w:rsidP="009614C4">
                  <w:pPr>
                    <w:jc w:val="center"/>
                    <w:rPr>
                      <w:iCs/>
                      <w:sz w:val="20"/>
                      <w:szCs w:val="20"/>
                      <w:lang w:val="hy-AM" w:eastAsia="en-GB"/>
                    </w:rPr>
                  </w:pPr>
                  <w:r>
                    <w:rPr>
                      <w:iCs/>
                      <w:sz w:val="20"/>
                      <w:szCs w:val="20"/>
                      <w:lang w:val="hy-AM" w:eastAsia="en-GB"/>
                    </w:rPr>
                    <w:t>4</w:t>
                  </w:r>
                </w:p>
              </w:tc>
              <w:tc>
                <w:tcPr>
                  <w:tcW w:w="782" w:type="pct"/>
                </w:tcPr>
                <w:p w:rsidR="009614C4" w:rsidRPr="003734C8" w:rsidRDefault="009614C4" w:rsidP="009614C4">
                  <w:pPr>
                    <w:rPr>
                      <w:iCs/>
                      <w:sz w:val="20"/>
                      <w:szCs w:val="20"/>
                      <w:lang w:val="en-GB" w:eastAsia="en-GB"/>
                    </w:rPr>
                  </w:pPr>
                </w:p>
              </w:tc>
              <w:tc>
                <w:tcPr>
                  <w:tcW w:w="781" w:type="pct"/>
                  <w:tcMar>
                    <w:top w:w="0" w:type="dxa"/>
                    <w:left w:w="108" w:type="dxa"/>
                    <w:bottom w:w="0" w:type="dxa"/>
                    <w:right w:w="108" w:type="dxa"/>
                  </w:tcMar>
                </w:tcPr>
                <w:p w:rsidR="009614C4" w:rsidRPr="003734C8" w:rsidRDefault="009614C4" w:rsidP="009614C4">
                  <w:pPr>
                    <w:rPr>
                      <w:iCs/>
                      <w:sz w:val="20"/>
                      <w:szCs w:val="20"/>
                      <w:lang w:val="en-GB" w:eastAsia="en-GB"/>
                    </w:rPr>
                  </w:pPr>
                </w:p>
              </w:tc>
            </w:tr>
            <w:tr w:rsidR="009614C4" w:rsidRPr="003734C8" w:rsidTr="00237B8A">
              <w:trPr>
                <w:trHeight w:val="84"/>
              </w:trPr>
              <w:tc>
                <w:tcPr>
                  <w:tcW w:w="1260" w:type="pct"/>
                  <w:vMerge/>
                  <w:tcMar>
                    <w:top w:w="0" w:type="dxa"/>
                    <w:left w:w="108" w:type="dxa"/>
                    <w:bottom w:w="0" w:type="dxa"/>
                    <w:right w:w="108" w:type="dxa"/>
                  </w:tcMar>
                </w:tcPr>
                <w:p w:rsidR="009614C4" w:rsidRDefault="009614C4" w:rsidP="009614C4">
                  <w:pPr>
                    <w:rPr>
                      <w:iCs/>
                      <w:sz w:val="20"/>
                      <w:szCs w:val="20"/>
                      <w:lang w:val="en-GB" w:eastAsia="en-GB"/>
                    </w:rPr>
                  </w:pPr>
                </w:p>
              </w:tc>
              <w:tc>
                <w:tcPr>
                  <w:tcW w:w="1268" w:type="pct"/>
                </w:tcPr>
                <w:p w:rsidR="009614C4" w:rsidRPr="00F30FD8" w:rsidRDefault="009614C4" w:rsidP="009614C4">
                  <w:pPr>
                    <w:pStyle w:val="ListParagraph"/>
                    <w:ind w:left="0"/>
                    <w:rPr>
                      <w:rFonts w:ascii="Times New Roman" w:hAnsi="Times New Roman"/>
                      <w:iCs/>
                      <w:sz w:val="20"/>
                      <w:szCs w:val="20"/>
                      <w:lang w:val="en-GB" w:eastAsia="en-GB"/>
                    </w:rPr>
                  </w:pPr>
                  <w:r w:rsidRPr="00F30FD8">
                    <w:rPr>
                      <w:rFonts w:ascii="Times New Roman" w:hAnsi="Times New Roman"/>
                      <w:iCs/>
                      <w:sz w:val="20"/>
                      <w:szCs w:val="20"/>
                      <w:lang w:eastAsia="en-GB"/>
                    </w:rPr>
                    <w:t xml:space="preserve">Number of </w:t>
                  </w:r>
                  <w:proofErr w:type="gramStart"/>
                  <w:r w:rsidRPr="00F30FD8">
                    <w:rPr>
                      <w:rFonts w:ascii="Times New Roman" w:hAnsi="Times New Roman"/>
                      <w:iCs/>
                      <w:sz w:val="20"/>
                      <w:szCs w:val="20"/>
                      <w:lang w:eastAsia="en-GB"/>
                    </w:rPr>
                    <w:t>population</w:t>
                  </w:r>
                  <w:proofErr w:type="gramEnd"/>
                  <w:r w:rsidRPr="00F30FD8">
                    <w:rPr>
                      <w:rFonts w:ascii="Times New Roman" w:hAnsi="Times New Roman"/>
                      <w:iCs/>
                      <w:sz w:val="20"/>
                      <w:szCs w:val="20"/>
                      <w:lang w:eastAsia="en-GB"/>
                    </w:rPr>
                    <w:t xml:space="preserve"> benefiting from access to safe drinking water and other infrastructures</w:t>
                  </w:r>
                </w:p>
              </w:tc>
              <w:tc>
                <w:tcPr>
                  <w:tcW w:w="234" w:type="pct"/>
                  <w:tcMar>
                    <w:top w:w="0" w:type="dxa"/>
                    <w:left w:w="108" w:type="dxa"/>
                    <w:bottom w:w="0" w:type="dxa"/>
                    <w:right w:w="108" w:type="dxa"/>
                  </w:tcMar>
                </w:tcPr>
                <w:p w:rsidR="009614C4" w:rsidRPr="00F30FD8" w:rsidRDefault="009614C4" w:rsidP="009614C4">
                  <w:pPr>
                    <w:jc w:val="center"/>
                    <w:rPr>
                      <w:iCs/>
                      <w:sz w:val="20"/>
                      <w:szCs w:val="20"/>
                      <w:lang w:val="hy-AM" w:eastAsia="en-GB"/>
                    </w:rPr>
                  </w:pPr>
                  <w:r>
                    <w:rPr>
                      <w:iCs/>
                      <w:sz w:val="20"/>
                      <w:szCs w:val="20"/>
                      <w:lang w:val="hy-AM" w:eastAsia="en-GB"/>
                    </w:rPr>
                    <w:t>0</w:t>
                  </w:r>
                </w:p>
              </w:tc>
              <w:tc>
                <w:tcPr>
                  <w:tcW w:w="208" w:type="pct"/>
                </w:tcPr>
                <w:p w:rsidR="009614C4" w:rsidRPr="00F30FD8" w:rsidRDefault="009614C4" w:rsidP="009614C4">
                  <w:pPr>
                    <w:jc w:val="center"/>
                    <w:rPr>
                      <w:iCs/>
                      <w:sz w:val="20"/>
                      <w:szCs w:val="20"/>
                      <w:lang w:val="hy-AM" w:eastAsia="en-GB"/>
                    </w:rPr>
                  </w:pPr>
                  <w:r>
                    <w:rPr>
                      <w:iCs/>
                      <w:sz w:val="20"/>
                      <w:szCs w:val="20"/>
                      <w:lang w:val="hy-AM" w:eastAsia="en-GB"/>
                    </w:rPr>
                    <w:t>1000</w:t>
                  </w:r>
                </w:p>
              </w:tc>
              <w:tc>
                <w:tcPr>
                  <w:tcW w:w="259" w:type="pct"/>
                </w:tcPr>
                <w:p w:rsidR="009614C4" w:rsidRPr="00F30FD8" w:rsidRDefault="009614C4" w:rsidP="009614C4">
                  <w:pPr>
                    <w:jc w:val="center"/>
                    <w:rPr>
                      <w:iCs/>
                      <w:sz w:val="20"/>
                      <w:szCs w:val="20"/>
                      <w:lang w:val="hy-AM" w:eastAsia="en-GB"/>
                    </w:rPr>
                  </w:pPr>
                  <w:r>
                    <w:rPr>
                      <w:iCs/>
                      <w:sz w:val="20"/>
                      <w:szCs w:val="20"/>
                      <w:lang w:val="hy-AM" w:eastAsia="en-GB"/>
                    </w:rPr>
                    <w:t>15000</w:t>
                  </w:r>
                </w:p>
              </w:tc>
              <w:tc>
                <w:tcPr>
                  <w:tcW w:w="208" w:type="pct"/>
                </w:tcPr>
                <w:p w:rsidR="009614C4" w:rsidRPr="00F30FD8" w:rsidRDefault="009614C4" w:rsidP="009614C4">
                  <w:pPr>
                    <w:jc w:val="center"/>
                    <w:rPr>
                      <w:iCs/>
                      <w:sz w:val="20"/>
                      <w:szCs w:val="20"/>
                      <w:lang w:val="hy-AM" w:eastAsia="en-GB"/>
                    </w:rPr>
                  </w:pPr>
                  <w:r>
                    <w:rPr>
                      <w:iCs/>
                      <w:sz w:val="20"/>
                      <w:szCs w:val="20"/>
                      <w:lang w:val="hy-AM" w:eastAsia="en-GB"/>
                    </w:rPr>
                    <w:t>2500</w:t>
                  </w:r>
                </w:p>
              </w:tc>
              <w:tc>
                <w:tcPr>
                  <w:tcW w:w="782" w:type="pct"/>
                </w:tcPr>
                <w:p w:rsidR="009614C4" w:rsidRPr="003734C8" w:rsidRDefault="009614C4" w:rsidP="009614C4">
                  <w:pPr>
                    <w:rPr>
                      <w:iCs/>
                      <w:sz w:val="20"/>
                      <w:szCs w:val="20"/>
                      <w:lang w:val="en-GB" w:eastAsia="en-GB"/>
                    </w:rPr>
                  </w:pPr>
                </w:p>
              </w:tc>
              <w:tc>
                <w:tcPr>
                  <w:tcW w:w="781" w:type="pct"/>
                  <w:tcMar>
                    <w:top w:w="0" w:type="dxa"/>
                    <w:left w:w="108" w:type="dxa"/>
                    <w:bottom w:w="0" w:type="dxa"/>
                    <w:right w:w="108" w:type="dxa"/>
                  </w:tcMar>
                </w:tcPr>
                <w:p w:rsidR="009614C4" w:rsidRPr="003734C8" w:rsidRDefault="009614C4" w:rsidP="009614C4">
                  <w:pPr>
                    <w:rPr>
                      <w:iCs/>
                      <w:sz w:val="20"/>
                      <w:szCs w:val="20"/>
                      <w:lang w:val="en-GB" w:eastAsia="en-GB"/>
                    </w:rPr>
                  </w:pPr>
                </w:p>
              </w:tc>
            </w:tr>
          </w:tbl>
          <w:p w:rsidR="00E27C1F" w:rsidRPr="00E27C1F" w:rsidRDefault="00E27C1F" w:rsidP="00E27C1F">
            <w:pPr>
              <w:ind w:right="70"/>
              <w:jc w:val="both"/>
              <w:rPr>
                <w:bCs/>
                <w:i/>
              </w:rPr>
            </w:pPr>
          </w:p>
          <w:p w:rsidR="000326C8" w:rsidRPr="006740C2" w:rsidRDefault="000326C8" w:rsidP="000326C8">
            <w:pPr>
              <w:pStyle w:val="ListParagraph"/>
              <w:ind w:right="70"/>
              <w:jc w:val="both"/>
              <w:rPr>
                <w:bCs/>
                <w:i/>
              </w:rPr>
            </w:pPr>
          </w:p>
          <w:p w:rsidR="0047489E" w:rsidRDefault="0047489E" w:rsidP="006332CD">
            <w:pPr>
              <w:shd w:val="clear" w:color="auto" w:fill="D9D9D9" w:themeFill="background1" w:themeFillShade="D9"/>
              <w:ind w:left="70" w:right="70" w:hanging="180"/>
              <w:jc w:val="both"/>
              <w:rPr>
                <w:b/>
              </w:rPr>
            </w:pPr>
            <w:r>
              <w:rPr>
                <w:b/>
                <w:bCs/>
              </w:rPr>
              <w:t>I</w:t>
            </w:r>
            <w:r w:rsidRPr="00EE6CCF">
              <w:rPr>
                <w:b/>
                <w:bCs/>
              </w:rPr>
              <w:t>V</w:t>
            </w:r>
            <w:r>
              <w:rPr>
                <w:b/>
                <w:bCs/>
              </w:rPr>
              <w:t xml:space="preserve">. </w:t>
            </w:r>
            <w:r>
              <w:rPr>
                <w:b/>
              </w:rPr>
              <w:t>GENDER MAINSTREAMING RESULTS</w:t>
            </w:r>
            <w:r w:rsidRPr="009B3701">
              <w:rPr>
                <w:rFonts w:ascii="Century Gothic" w:hAnsi="Century Gothic"/>
                <w:b/>
                <w:i/>
                <w:sz w:val="20"/>
                <w:szCs w:val="20"/>
              </w:rPr>
              <w:t xml:space="preserve"> </w:t>
            </w:r>
          </w:p>
          <w:p w:rsidR="0047489E" w:rsidRDefault="0047489E" w:rsidP="006332CD">
            <w:pPr>
              <w:pStyle w:val="ListParagraph"/>
              <w:numPr>
                <w:ilvl w:val="0"/>
                <w:numId w:val="17"/>
              </w:numPr>
              <w:ind w:right="70"/>
              <w:jc w:val="both"/>
              <w:rPr>
                <w:bCs/>
                <w:i/>
              </w:rPr>
            </w:pPr>
            <w:r w:rsidRPr="0035166C">
              <w:rPr>
                <w:bCs/>
                <w:i/>
              </w:rPr>
              <w:t>In</w:t>
            </w:r>
            <w:r>
              <w:rPr>
                <w:bCs/>
                <w:i/>
              </w:rPr>
              <w:t xml:space="preserve">dicate the project’s gender mainstreaming </w:t>
            </w:r>
            <w:r w:rsidR="00877183">
              <w:rPr>
                <w:bCs/>
                <w:i/>
              </w:rPr>
              <w:t xml:space="preserve">results vis-à-vis </w:t>
            </w:r>
            <w:r w:rsidR="002577B7">
              <w:rPr>
                <w:bCs/>
                <w:i/>
              </w:rPr>
              <w:t xml:space="preserve">the </w:t>
            </w:r>
            <w:proofErr w:type="spellStart"/>
            <w:r w:rsidR="00877183">
              <w:rPr>
                <w:bCs/>
                <w:i/>
              </w:rPr>
              <w:t>prodoc</w:t>
            </w:r>
            <w:proofErr w:type="spellEnd"/>
            <w:r w:rsidR="00877183">
              <w:rPr>
                <w:bCs/>
                <w:i/>
              </w:rPr>
              <w:t xml:space="preserve"> f</w:t>
            </w:r>
            <w:r>
              <w:rPr>
                <w:bCs/>
                <w:i/>
              </w:rPr>
              <w:t>ramework</w:t>
            </w:r>
            <w:r w:rsidR="002577B7">
              <w:rPr>
                <w:bCs/>
                <w:i/>
              </w:rPr>
              <w:t>.</w:t>
            </w:r>
          </w:p>
          <w:p w:rsidR="00A300B5" w:rsidRDefault="00A300B5" w:rsidP="00A300B5">
            <w:pPr>
              <w:pStyle w:val="ListParagraph"/>
              <w:ind w:right="70"/>
              <w:jc w:val="both"/>
              <w:rPr>
                <w:bCs/>
                <w:i/>
              </w:rPr>
            </w:pPr>
          </w:p>
          <w:p w:rsidR="00C008C7" w:rsidRPr="00B950B3" w:rsidRDefault="00B950B3" w:rsidP="00CE010D">
            <w:pPr>
              <w:ind w:right="70"/>
              <w:jc w:val="both"/>
              <w:rPr>
                <w:bCs/>
              </w:rPr>
            </w:pPr>
            <w:r w:rsidRPr="00B950B3">
              <w:rPr>
                <w:bCs/>
              </w:rPr>
              <w:t>Gender Marker:</w:t>
            </w:r>
            <w:r>
              <w:rPr>
                <w:bCs/>
                <w:i/>
              </w:rPr>
              <w:t xml:space="preserve"> </w:t>
            </w:r>
            <w:r w:rsidR="00C008C7">
              <w:rPr>
                <w:bCs/>
                <w:i/>
              </w:rPr>
              <w:t xml:space="preserve"> </w:t>
            </w:r>
            <w:r w:rsidR="00A300B5" w:rsidRPr="00B950B3">
              <w:rPr>
                <w:bCs/>
              </w:rPr>
              <w:t>GEN2</w:t>
            </w:r>
          </w:p>
          <w:p w:rsidR="00B950B3" w:rsidRDefault="00B950B3" w:rsidP="00CE010D">
            <w:pPr>
              <w:ind w:right="70"/>
              <w:jc w:val="both"/>
              <w:rPr>
                <w:bCs/>
                <w:i/>
              </w:rPr>
            </w:pPr>
          </w:p>
          <w:p w:rsidR="00B950B3" w:rsidRPr="00B950B3" w:rsidRDefault="00B950B3" w:rsidP="00B950B3">
            <w:pPr>
              <w:pStyle w:val="ListParagraph"/>
              <w:numPr>
                <w:ilvl w:val="0"/>
                <w:numId w:val="17"/>
              </w:numPr>
              <w:ind w:right="70"/>
              <w:jc w:val="both"/>
              <w:rPr>
                <w:bCs/>
                <w:i/>
              </w:rPr>
            </w:pPr>
            <w:r w:rsidRPr="00B950B3">
              <w:rPr>
                <w:bCs/>
              </w:rPr>
              <w:t>Overall 30 women participated in the focus group discussions and the community meetings held during the Q1</w:t>
            </w:r>
            <w:r>
              <w:rPr>
                <w:bCs/>
              </w:rPr>
              <w:t xml:space="preserve">. </w:t>
            </w:r>
            <w:r w:rsidRPr="00B950B3">
              <w:rPr>
                <w:bCs/>
              </w:rPr>
              <w:t xml:space="preserve">Meeting with </w:t>
            </w:r>
            <w:proofErr w:type="spellStart"/>
            <w:r w:rsidRPr="00B950B3">
              <w:rPr>
                <w:bCs/>
              </w:rPr>
              <w:t>womens</w:t>
            </w:r>
            <w:proofErr w:type="spellEnd"/>
            <w:r w:rsidRPr="00B950B3">
              <w:rPr>
                <w:bCs/>
              </w:rPr>
              <w:t>’ focus groups during community development design stage helped to listen and consider all voices and concerns and reflect those in community development plans.</w:t>
            </w:r>
          </w:p>
          <w:p w:rsidR="00B950B3" w:rsidRPr="004B0F48" w:rsidRDefault="00B950B3" w:rsidP="004B0F48">
            <w:pPr>
              <w:pStyle w:val="ListParagraph"/>
              <w:numPr>
                <w:ilvl w:val="0"/>
                <w:numId w:val="17"/>
              </w:numPr>
              <w:rPr>
                <w:bCs/>
              </w:rPr>
            </w:pPr>
            <w:r w:rsidRPr="004B0F48">
              <w:rPr>
                <w:bCs/>
              </w:rPr>
              <w:t>Young woman entrepreneur</w:t>
            </w:r>
            <w:r w:rsidRPr="004B0F48">
              <w:rPr>
                <w:bCs/>
              </w:rPr>
              <w:t>s</w:t>
            </w:r>
            <w:r w:rsidRPr="004B0F48">
              <w:rPr>
                <w:bCs/>
              </w:rPr>
              <w:t xml:space="preserve"> </w:t>
            </w:r>
            <w:r w:rsidR="000E06BB">
              <w:rPr>
                <w:bCs/>
              </w:rPr>
              <w:t xml:space="preserve">were </w:t>
            </w:r>
            <w:r w:rsidRPr="004B0F48">
              <w:rPr>
                <w:bCs/>
              </w:rPr>
              <w:t>supported to establish sewing enterprise</w:t>
            </w:r>
            <w:r w:rsidR="000E06BB">
              <w:rPr>
                <w:bCs/>
              </w:rPr>
              <w:t>s</w:t>
            </w:r>
            <w:r w:rsidRPr="004B0F48">
              <w:rPr>
                <w:bCs/>
              </w:rPr>
              <w:t xml:space="preserve">. </w:t>
            </w:r>
            <w:r w:rsidRPr="004B0F48">
              <w:rPr>
                <w:bCs/>
              </w:rPr>
              <w:t xml:space="preserve"> </w:t>
            </w:r>
            <w:r w:rsidR="004B0F48" w:rsidRPr="004B0F48">
              <w:rPr>
                <w:bCs/>
              </w:rPr>
              <w:t xml:space="preserve">7 </w:t>
            </w:r>
            <w:proofErr w:type="gramStart"/>
            <w:r w:rsidR="004B0F48" w:rsidRPr="004B0F48">
              <w:rPr>
                <w:bCs/>
              </w:rPr>
              <w:t>female</w:t>
            </w:r>
            <w:proofErr w:type="gramEnd"/>
            <w:r w:rsidR="004B0F48" w:rsidRPr="004B0F48">
              <w:rPr>
                <w:bCs/>
              </w:rPr>
              <w:t xml:space="preserve"> sewing </w:t>
            </w:r>
            <w:proofErr w:type="spellStart"/>
            <w:r w:rsidR="004B0F48" w:rsidRPr="004B0F48">
              <w:rPr>
                <w:bCs/>
              </w:rPr>
              <w:t>startuppers</w:t>
            </w:r>
            <w:proofErr w:type="spellEnd"/>
            <w:r w:rsidR="004B0F48" w:rsidRPr="004B0F48">
              <w:rPr>
                <w:bCs/>
              </w:rPr>
              <w:t xml:space="preserve"> received need-based trainings and equipment. </w:t>
            </w:r>
            <w:r w:rsidR="004B0F48">
              <w:rPr>
                <w:bCs/>
              </w:rPr>
              <w:t>This is a c</w:t>
            </w:r>
            <w:r w:rsidRPr="004B0F48">
              <w:rPr>
                <w:bCs/>
              </w:rPr>
              <w:t>ross-practice component</w:t>
            </w:r>
            <w:r w:rsidRPr="004B0F48">
              <w:rPr>
                <w:bCs/>
                <w:i/>
              </w:rPr>
              <w:t xml:space="preserve"> </w:t>
            </w:r>
            <w:r w:rsidRPr="004B0F48">
              <w:rPr>
                <w:bCs/>
              </w:rPr>
              <w:t>designed with UNDP Women in Local Democracy project with one-day workshop for women entrepreneurs of Tavush followed by a call to support the best project ideas. The winning team</w:t>
            </w:r>
            <w:r w:rsidR="004B0F48">
              <w:rPr>
                <w:bCs/>
              </w:rPr>
              <w:t>s</w:t>
            </w:r>
            <w:r w:rsidRPr="004B0F48">
              <w:rPr>
                <w:bCs/>
              </w:rPr>
              <w:t xml:space="preserve"> receive</w:t>
            </w:r>
            <w:r w:rsidR="004B0F48">
              <w:rPr>
                <w:bCs/>
              </w:rPr>
              <w:t xml:space="preserve">d </w:t>
            </w:r>
            <w:r w:rsidRPr="004B0F48">
              <w:rPr>
                <w:bCs/>
              </w:rPr>
              <w:t xml:space="preserve">equipment to start businesses in their </w:t>
            </w:r>
            <w:r w:rsidR="004B0F48">
              <w:rPr>
                <w:bCs/>
              </w:rPr>
              <w:t>communities</w:t>
            </w:r>
            <w:r w:rsidRPr="004B0F48">
              <w:rPr>
                <w:bCs/>
              </w:rPr>
              <w:t xml:space="preserve">, thus, contributing to women’s financial independence and stability, </w:t>
            </w:r>
          </w:p>
          <w:p w:rsidR="00C008C7" w:rsidRPr="00CE010D" w:rsidRDefault="00C008C7" w:rsidP="00CE010D">
            <w:pPr>
              <w:ind w:right="70"/>
              <w:jc w:val="both"/>
              <w:rPr>
                <w:bCs/>
                <w:i/>
              </w:rPr>
            </w:pPr>
          </w:p>
          <w:p w:rsidR="007671AC" w:rsidRDefault="007671AC" w:rsidP="006332CD">
            <w:pPr>
              <w:shd w:val="clear" w:color="auto" w:fill="D9D9D9" w:themeFill="background1" w:themeFillShade="D9"/>
              <w:ind w:left="70" w:right="70" w:hanging="180"/>
              <w:jc w:val="both"/>
              <w:rPr>
                <w:b/>
              </w:rPr>
            </w:pPr>
            <w:r w:rsidRPr="00EE6CCF">
              <w:rPr>
                <w:b/>
                <w:bCs/>
              </w:rPr>
              <w:t>V</w:t>
            </w:r>
            <w:r w:rsidR="0047489E">
              <w:rPr>
                <w:b/>
                <w:bCs/>
              </w:rPr>
              <w:t>.</w:t>
            </w:r>
            <w:r>
              <w:rPr>
                <w:b/>
                <w:bCs/>
              </w:rPr>
              <w:t xml:space="preserve"> </w:t>
            </w:r>
            <w:r w:rsidRPr="004D2095">
              <w:rPr>
                <w:b/>
              </w:rPr>
              <w:t>RISK</w:t>
            </w:r>
            <w:r w:rsidR="00326D6D">
              <w:rPr>
                <w:b/>
              </w:rPr>
              <w:t>S</w:t>
            </w:r>
            <w:r w:rsidR="00AC2679">
              <w:rPr>
                <w:b/>
              </w:rPr>
              <w:t>, CHALLENGES, LESSONS LEARNED</w:t>
            </w:r>
            <w:r w:rsidRPr="009B3701">
              <w:rPr>
                <w:rFonts w:ascii="Century Gothic" w:hAnsi="Century Gothic"/>
                <w:b/>
                <w:i/>
                <w:sz w:val="20"/>
                <w:szCs w:val="20"/>
              </w:rPr>
              <w:t xml:space="preserve"> </w:t>
            </w:r>
          </w:p>
          <w:p w:rsidR="00F01362" w:rsidRPr="00F01362" w:rsidRDefault="00F01362" w:rsidP="00F01362">
            <w:pPr>
              <w:pStyle w:val="ListParagraph"/>
              <w:numPr>
                <w:ilvl w:val="0"/>
                <w:numId w:val="17"/>
              </w:numPr>
              <w:rPr>
                <w:bCs/>
                <w:i/>
              </w:rPr>
            </w:pPr>
            <w:r w:rsidRPr="00F01362">
              <w:rPr>
                <w:bCs/>
                <w:i/>
              </w:rPr>
              <w:t>Indicate project issues, challenges and lesson learned with solutions proposed.</w:t>
            </w:r>
          </w:p>
          <w:p w:rsidR="00F01362" w:rsidRPr="00F01362" w:rsidRDefault="00F01362" w:rsidP="00F01362">
            <w:pPr>
              <w:pStyle w:val="ListParagraph"/>
              <w:numPr>
                <w:ilvl w:val="0"/>
                <w:numId w:val="17"/>
              </w:numPr>
              <w:rPr>
                <w:bCs/>
                <w:i/>
              </w:rPr>
            </w:pPr>
            <w:r w:rsidRPr="00F01362">
              <w:rPr>
                <w:bCs/>
                <w:i/>
              </w:rPr>
              <w:t>Update the Project Risk Log (see sample attached). N.B. Risks that are no further relevant shall not be deleted from the Log; an explanation is to be provided regarding its status. Include SESP risks.</w:t>
            </w:r>
          </w:p>
          <w:p w:rsidR="00F01362" w:rsidRPr="00F01362" w:rsidRDefault="00F01362" w:rsidP="00F01362">
            <w:pPr>
              <w:pStyle w:val="ListParagraph"/>
              <w:numPr>
                <w:ilvl w:val="0"/>
                <w:numId w:val="17"/>
              </w:numPr>
              <w:rPr>
                <w:bCs/>
                <w:i/>
              </w:rPr>
            </w:pPr>
            <w:r w:rsidRPr="00F01362">
              <w:rPr>
                <w:bCs/>
                <w:i/>
              </w:rPr>
              <w:t>Update risks in Atlas.</w:t>
            </w:r>
          </w:p>
          <w:p w:rsidR="00F01362" w:rsidRPr="004B0F48" w:rsidRDefault="00F01362" w:rsidP="00120B9B">
            <w:pPr>
              <w:pStyle w:val="ListParagraph"/>
              <w:ind w:right="70"/>
              <w:jc w:val="both"/>
              <w:rPr>
                <w:rFonts w:asciiTheme="minorHAnsi" w:hAnsiTheme="minorHAnsi"/>
                <w:bCs/>
                <w:i/>
              </w:rPr>
            </w:pPr>
          </w:p>
          <w:p w:rsidR="00120B9B" w:rsidRPr="004B0F48" w:rsidRDefault="009614C4" w:rsidP="004B0F48">
            <w:pPr>
              <w:ind w:right="70"/>
              <w:jc w:val="both"/>
              <w:rPr>
                <w:rFonts w:asciiTheme="minorHAnsi" w:hAnsiTheme="minorHAnsi"/>
                <w:bCs/>
                <w:sz w:val="22"/>
                <w:szCs w:val="22"/>
              </w:rPr>
            </w:pPr>
            <w:r w:rsidRPr="004B0F48">
              <w:rPr>
                <w:rFonts w:asciiTheme="minorHAnsi" w:hAnsiTheme="minorHAnsi"/>
                <w:bCs/>
                <w:sz w:val="22"/>
                <w:szCs w:val="22"/>
              </w:rPr>
              <w:t>No significant issues have been identified during the reporting period of Q1.</w:t>
            </w:r>
          </w:p>
          <w:p w:rsidR="004B0F48" w:rsidRPr="004B0F48" w:rsidRDefault="004B0F48" w:rsidP="004B0F48">
            <w:pPr>
              <w:ind w:right="70"/>
              <w:jc w:val="both"/>
              <w:rPr>
                <w:rFonts w:asciiTheme="minorHAnsi" w:hAnsiTheme="minorHAnsi"/>
                <w:bCs/>
                <w:sz w:val="22"/>
                <w:szCs w:val="22"/>
              </w:rPr>
            </w:pPr>
          </w:p>
          <w:p w:rsidR="004B0F48" w:rsidRPr="004B0F48" w:rsidRDefault="004B0F48" w:rsidP="004B0F48">
            <w:pPr>
              <w:ind w:right="70"/>
              <w:jc w:val="both"/>
              <w:rPr>
                <w:rFonts w:asciiTheme="minorHAnsi" w:hAnsiTheme="minorHAnsi"/>
                <w:bCs/>
                <w:sz w:val="22"/>
                <w:szCs w:val="22"/>
              </w:rPr>
            </w:pPr>
            <w:r w:rsidRPr="004B0F48">
              <w:rPr>
                <w:rFonts w:asciiTheme="minorHAnsi" w:hAnsiTheme="minorHAnsi"/>
                <w:bCs/>
                <w:sz w:val="22"/>
                <w:szCs w:val="22"/>
              </w:rPr>
              <w:t xml:space="preserve">Lessons Leant: </w:t>
            </w:r>
          </w:p>
          <w:p w:rsidR="004B0F48" w:rsidRPr="004B0F48" w:rsidRDefault="004B0F48" w:rsidP="004B0F48">
            <w:pPr>
              <w:pStyle w:val="ListParagraph"/>
              <w:ind w:right="70"/>
              <w:jc w:val="both"/>
              <w:rPr>
                <w:bCs/>
              </w:rPr>
            </w:pPr>
          </w:p>
          <w:p w:rsidR="004B0F48" w:rsidRDefault="004B0F48" w:rsidP="004B0F48">
            <w:pPr>
              <w:pStyle w:val="ListParagraph"/>
              <w:numPr>
                <w:ilvl w:val="0"/>
                <w:numId w:val="28"/>
              </w:numPr>
              <w:ind w:right="70"/>
              <w:jc w:val="both"/>
              <w:rPr>
                <w:bCs/>
              </w:rPr>
            </w:pPr>
            <w:r w:rsidRPr="004B0F48">
              <w:rPr>
                <w:bCs/>
              </w:rPr>
              <w:t xml:space="preserve">While co-financing can sometimes be an obstacle to undertake a venture through small-scale enterprises for the local farmers, still it reinforces the sense of ownership and is an absolute must to ensure the longevity of the project’s impact. </w:t>
            </w:r>
          </w:p>
          <w:p w:rsidR="004B0F48" w:rsidRDefault="004B0F48" w:rsidP="004B0F48">
            <w:pPr>
              <w:pStyle w:val="ListParagraph"/>
              <w:ind w:left="1440" w:right="70"/>
              <w:jc w:val="both"/>
              <w:rPr>
                <w:bCs/>
              </w:rPr>
            </w:pPr>
          </w:p>
          <w:p w:rsidR="004B0F48" w:rsidRDefault="004B0F48" w:rsidP="004B0F48">
            <w:pPr>
              <w:pStyle w:val="ListParagraph"/>
              <w:numPr>
                <w:ilvl w:val="0"/>
                <w:numId w:val="28"/>
              </w:numPr>
              <w:ind w:right="70"/>
              <w:jc w:val="both"/>
              <w:rPr>
                <w:bCs/>
              </w:rPr>
            </w:pPr>
            <w:r w:rsidRPr="004B0F48">
              <w:rPr>
                <w:bCs/>
              </w:rPr>
              <w:t>For the same reason, a strong institutional basis supported by the local community should be established for a medium, community-oriented joint production.</w:t>
            </w:r>
          </w:p>
          <w:p w:rsidR="004B0F48" w:rsidRPr="004B0F48" w:rsidRDefault="004B0F48" w:rsidP="004B0F48">
            <w:pPr>
              <w:pStyle w:val="ListParagraph"/>
              <w:rPr>
                <w:bCs/>
              </w:rPr>
            </w:pPr>
          </w:p>
          <w:p w:rsidR="004B0F48" w:rsidRDefault="004B0F48" w:rsidP="004B0F48">
            <w:pPr>
              <w:pStyle w:val="ListParagraph"/>
              <w:numPr>
                <w:ilvl w:val="0"/>
                <w:numId w:val="28"/>
              </w:numPr>
              <w:ind w:right="70"/>
              <w:jc w:val="both"/>
              <w:rPr>
                <w:bCs/>
              </w:rPr>
            </w:pPr>
            <w:r w:rsidRPr="004B0F48">
              <w:rPr>
                <w:bCs/>
              </w:rPr>
              <w:t xml:space="preserve">All the projects whether in partnership with the local municipality or the community should be endorsed by a representative and independent committee or/and the community council, to </w:t>
            </w:r>
            <w:r w:rsidRPr="004B0F48">
              <w:rPr>
                <w:bCs/>
              </w:rPr>
              <w:t>ensure</w:t>
            </w:r>
            <w:r w:rsidRPr="004B0F48">
              <w:rPr>
                <w:bCs/>
              </w:rPr>
              <w:t xml:space="preserve"> that the </w:t>
            </w:r>
            <w:r w:rsidRPr="004B0F48">
              <w:rPr>
                <w:bCs/>
              </w:rPr>
              <w:t>initiative</w:t>
            </w:r>
            <w:r w:rsidRPr="004B0F48">
              <w:rPr>
                <w:bCs/>
              </w:rPr>
              <w:t xml:space="preserve"> is taken by the consent of the community.</w:t>
            </w:r>
          </w:p>
          <w:p w:rsidR="004B0F48" w:rsidRPr="004B0F48" w:rsidRDefault="004B0F48" w:rsidP="004B0F48">
            <w:pPr>
              <w:pStyle w:val="ListParagraph"/>
              <w:rPr>
                <w:bCs/>
              </w:rPr>
            </w:pPr>
          </w:p>
          <w:p w:rsidR="009614C4" w:rsidRDefault="004B0F48" w:rsidP="004B0F48">
            <w:pPr>
              <w:pStyle w:val="ListParagraph"/>
              <w:numPr>
                <w:ilvl w:val="0"/>
                <w:numId w:val="28"/>
              </w:numPr>
              <w:ind w:right="70"/>
              <w:jc w:val="both"/>
              <w:rPr>
                <w:bCs/>
              </w:rPr>
            </w:pPr>
            <w:r w:rsidRPr="004B0F48">
              <w:rPr>
                <w:bCs/>
              </w:rPr>
              <w:t>There should be a stronger link between the community development plans and the initiatives and local development strategies offered by the Government to fine-tune the efforts, ensure synergy and mutual support.</w:t>
            </w:r>
          </w:p>
          <w:p w:rsidR="004B0F48" w:rsidRPr="004B0F48" w:rsidRDefault="004B0F48" w:rsidP="004B0F48">
            <w:pPr>
              <w:pStyle w:val="ListParagraph"/>
              <w:rPr>
                <w:bCs/>
              </w:rPr>
            </w:pPr>
          </w:p>
          <w:p w:rsidR="004B0F48" w:rsidRPr="004B0F48" w:rsidRDefault="004B0F48" w:rsidP="002F5A2E">
            <w:pPr>
              <w:pStyle w:val="ListParagraph"/>
              <w:ind w:left="1440" w:right="70"/>
              <w:jc w:val="both"/>
              <w:rPr>
                <w:bCs/>
              </w:rPr>
            </w:pPr>
          </w:p>
          <w:p w:rsidR="00120B9B" w:rsidRPr="00EE6CCF" w:rsidRDefault="00120B9B" w:rsidP="00120B9B">
            <w:pPr>
              <w:shd w:val="clear" w:color="auto" w:fill="D9D9D9" w:themeFill="background1" w:themeFillShade="D9"/>
              <w:ind w:left="-270" w:right="70"/>
              <w:jc w:val="both"/>
              <w:rPr>
                <w:b/>
                <w:bCs/>
              </w:rPr>
            </w:pPr>
            <w:r w:rsidRPr="00EE6CCF">
              <w:rPr>
                <w:b/>
                <w:bCs/>
              </w:rPr>
              <w:t>V</w:t>
            </w:r>
            <w:r>
              <w:rPr>
                <w:b/>
                <w:bCs/>
              </w:rPr>
              <w:t xml:space="preserve">VI. </w:t>
            </w:r>
            <w:r w:rsidR="00C37E32">
              <w:rPr>
                <w:b/>
                <w:bCs/>
              </w:rPr>
              <w:t xml:space="preserve">COMMUNICATION AND </w:t>
            </w:r>
            <w:r>
              <w:rPr>
                <w:b/>
                <w:bCs/>
              </w:rPr>
              <w:t>PARTNERSHIPS</w:t>
            </w:r>
          </w:p>
          <w:p w:rsidR="00120B9B" w:rsidRDefault="00120B9B" w:rsidP="00120B9B">
            <w:pPr>
              <w:pStyle w:val="ListParagraph"/>
              <w:numPr>
                <w:ilvl w:val="0"/>
                <w:numId w:val="17"/>
              </w:numPr>
              <w:ind w:right="70"/>
              <w:jc w:val="both"/>
              <w:rPr>
                <w:bCs/>
                <w:i/>
              </w:rPr>
            </w:pPr>
            <w:r>
              <w:rPr>
                <w:bCs/>
                <w:i/>
              </w:rPr>
              <w:t>Present planned and conducted i</w:t>
            </w:r>
            <w:r w:rsidRPr="00CF0C55">
              <w:rPr>
                <w:bCs/>
                <w:i/>
              </w:rPr>
              <w:t>nternational cooperation</w:t>
            </w:r>
            <w:r>
              <w:rPr>
                <w:bCs/>
                <w:i/>
              </w:rPr>
              <w:t xml:space="preserve"> instances</w:t>
            </w:r>
            <w:r w:rsidR="009F36B8">
              <w:rPr>
                <w:bCs/>
                <w:i/>
              </w:rPr>
              <w:t>, cross-sectorial and inter-agency cooperation (if any).</w:t>
            </w:r>
          </w:p>
          <w:p w:rsidR="00A902D3" w:rsidRDefault="00A902D3" w:rsidP="00C2135B">
            <w:pPr>
              <w:ind w:right="70"/>
              <w:jc w:val="both"/>
              <w:rPr>
                <w:bCs/>
                <w:i/>
              </w:rPr>
            </w:pPr>
          </w:p>
          <w:p w:rsidR="004B0F48" w:rsidRDefault="004B0F48" w:rsidP="00C2135B">
            <w:pPr>
              <w:ind w:right="70"/>
              <w:jc w:val="both"/>
              <w:rPr>
                <w:bCs/>
              </w:rPr>
            </w:pPr>
          </w:p>
          <w:p w:rsidR="00C2135B" w:rsidRPr="004B0F48" w:rsidRDefault="00C2135B" w:rsidP="004B0F48">
            <w:pPr>
              <w:pStyle w:val="ListParagraph"/>
              <w:numPr>
                <w:ilvl w:val="0"/>
                <w:numId w:val="29"/>
              </w:numPr>
              <w:ind w:right="70"/>
              <w:jc w:val="both"/>
              <w:rPr>
                <w:bCs/>
              </w:rPr>
            </w:pPr>
            <w:r w:rsidRPr="004B0F48">
              <w:rPr>
                <w:bCs/>
              </w:rPr>
              <w:t xml:space="preserve">The Project has joined efforts with WFP to support the legume cultivation, as </w:t>
            </w:r>
            <w:r w:rsidR="00A902D3" w:rsidRPr="004B0F48">
              <w:rPr>
                <w:bCs/>
              </w:rPr>
              <w:t xml:space="preserve">a </w:t>
            </w:r>
            <w:r w:rsidRPr="004B0F48">
              <w:rPr>
                <w:bCs/>
              </w:rPr>
              <w:t xml:space="preserve">high-value crop in </w:t>
            </w:r>
            <w:proofErr w:type="spellStart"/>
            <w:r w:rsidRPr="004B0F48">
              <w:rPr>
                <w:bCs/>
              </w:rPr>
              <w:t>Berd</w:t>
            </w:r>
            <w:proofErr w:type="spellEnd"/>
            <w:r w:rsidRPr="004B0F48">
              <w:rPr>
                <w:bCs/>
              </w:rPr>
              <w:t xml:space="preserve"> area of Tavush region. The cooperation focuses on supporting the small-farm production in the region through creating a supply chain </w:t>
            </w:r>
            <w:r w:rsidR="009C3E48">
              <w:rPr>
                <w:bCs/>
              </w:rPr>
              <w:t xml:space="preserve">to facilitate </w:t>
            </w:r>
            <w:r w:rsidRPr="004B0F48">
              <w:rPr>
                <w:bCs/>
              </w:rPr>
              <w:t xml:space="preserve">the access of the farm production to the market. </w:t>
            </w:r>
            <w:r w:rsidR="00A902D3" w:rsidRPr="004B0F48">
              <w:rPr>
                <w:bCs/>
              </w:rPr>
              <w:t xml:space="preserve">The anticipated results include supporting 15 farmers to start cultivation of about 18.63 ha of beans which will reach the local market through the supply chain designed and implemented through UNDP-WFP cooperative efforts. </w:t>
            </w:r>
          </w:p>
          <w:p w:rsidR="00A902D3" w:rsidRPr="004B0F48" w:rsidRDefault="00A902D3" w:rsidP="00C2135B">
            <w:pPr>
              <w:ind w:right="70"/>
              <w:jc w:val="both"/>
              <w:rPr>
                <w:bCs/>
              </w:rPr>
            </w:pPr>
          </w:p>
          <w:p w:rsidR="00A902D3" w:rsidRPr="004B0F48" w:rsidRDefault="00A902D3" w:rsidP="004B0F48">
            <w:pPr>
              <w:pStyle w:val="ListParagraph"/>
              <w:numPr>
                <w:ilvl w:val="0"/>
                <w:numId w:val="29"/>
              </w:numPr>
              <w:ind w:right="70"/>
              <w:jc w:val="both"/>
              <w:rPr>
                <w:bCs/>
              </w:rPr>
            </w:pPr>
            <w:r w:rsidRPr="004B0F48">
              <w:rPr>
                <w:bCs/>
              </w:rPr>
              <w:t xml:space="preserve">UNDP and Armenian Relief Society (ARS) cooperated through increasing the efficiency of the Project-installed greenhouses by construction of drip irrigation system for 30 greenhouses. The irrigation systems constructed with the support of ARS allowed 60 Project beneficiaries to use the new technologies of irrigation for efficient and water-saving farming bringing down the cultivation costs and increasing the yield. </w:t>
            </w:r>
          </w:p>
          <w:p w:rsidR="00A902D3" w:rsidRPr="00927547" w:rsidRDefault="00A902D3" w:rsidP="00C2135B">
            <w:pPr>
              <w:ind w:right="70"/>
              <w:jc w:val="both"/>
              <w:rPr>
                <w:bCs/>
                <w:i/>
              </w:rPr>
            </w:pPr>
          </w:p>
          <w:p w:rsidR="00C2135B" w:rsidRDefault="00C2135B" w:rsidP="00C2135B">
            <w:pPr>
              <w:pStyle w:val="ListParagraph"/>
              <w:ind w:right="70"/>
              <w:jc w:val="both"/>
              <w:rPr>
                <w:bCs/>
                <w:i/>
              </w:rPr>
            </w:pPr>
          </w:p>
          <w:p w:rsidR="004307AE" w:rsidRPr="004B0F48" w:rsidRDefault="004307AE" w:rsidP="004307AE">
            <w:pPr>
              <w:pStyle w:val="ListParagraph"/>
              <w:numPr>
                <w:ilvl w:val="0"/>
                <w:numId w:val="17"/>
              </w:numPr>
              <w:ind w:right="70"/>
              <w:jc w:val="both"/>
              <w:rPr>
                <w:bCs/>
              </w:rPr>
            </w:pPr>
            <w:r w:rsidRPr="004B0F48">
              <w:rPr>
                <w:bCs/>
              </w:rPr>
              <w:t>Summary of communication and visibility activities with evidence (in line with Communication plan).</w:t>
            </w:r>
          </w:p>
          <w:p w:rsidR="00F01362" w:rsidRDefault="00F01362" w:rsidP="00F01362">
            <w:pPr>
              <w:ind w:left="360" w:right="70"/>
              <w:jc w:val="both"/>
              <w:rPr>
                <w:bCs/>
                <w:i/>
              </w:rPr>
            </w:pPr>
          </w:p>
          <w:p w:rsidR="009C1EDB" w:rsidRPr="009C1EDB" w:rsidRDefault="009C1EDB" w:rsidP="009C1EDB">
            <w:pPr>
              <w:ind w:right="70"/>
              <w:jc w:val="both"/>
              <w:rPr>
                <w:bCs/>
                <w:i/>
              </w:rPr>
            </w:pPr>
            <w:r w:rsidRPr="009C1EDB">
              <w:rPr>
                <w:bCs/>
                <w:i/>
              </w:rPr>
              <w:t xml:space="preserve">1.       </w:t>
            </w:r>
            <w:hyperlink r:id="rId8" w:history="1">
              <w:r w:rsidRPr="009C1EDB">
                <w:rPr>
                  <w:rStyle w:val="Hyperlink"/>
                  <w:bCs/>
                  <w:i/>
                </w:rPr>
                <w:t xml:space="preserve">Facebook Video post on </w:t>
              </w:r>
              <w:proofErr w:type="spellStart"/>
              <w:r w:rsidRPr="009C1EDB">
                <w:rPr>
                  <w:rStyle w:val="Hyperlink"/>
                  <w:bCs/>
                  <w:i/>
                </w:rPr>
                <w:t>Chinari</w:t>
              </w:r>
              <w:proofErr w:type="spellEnd"/>
              <w:r w:rsidRPr="009C1EDB">
                <w:rPr>
                  <w:rStyle w:val="Hyperlink"/>
                  <w:bCs/>
                  <w:i/>
                </w:rPr>
                <w:t xml:space="preserve"> </w:t>
              </w:r>
              <w:proofErr w:type="spellStart"/>
              <w:r w:rsidRPr="009C1EDB">
                <w:rPr>
                  <w:rStyle w:val="Hyperlink"/>
                  <w:bCs/>
                  <w:i/>
                </w:rPr>
                <w:t>Satsil</w:t>
              </w:r>
              <w:proofErr w:type="spellEnd"/>
              <w:r w:rsidRPr="009C1EDB">
                <w:rPr>
                  <w:rStyle w:val="Hyperlink"/>
                  <w:bCs/>
                  <w:i/>
                </w:rPr>
                <w:t xml:space="preserve"> Women Cooperative</w:t>
              </w:r>
            </w:hyperlink>
            <w:r w:rsidRPr="009C1EDB">
              <w:rPr>
                <w:bCs/>
                <w:i/>
              </w:rPr>
              <w:t xml:space="preserve"> </w:t>
            </w:r>
          </w:p>
          <w:p w:rsidR="009C1EDB" w:rsidRPr="009C1EDB" w:rsidRDefault="009C1EDB" w:rsidP="009C1EDB">
            <w:pPr>
              <w:ind w:right="70"/>
              <w:jc w:val="both"/>
              <w:rPr>
                <w:bCs/>
                <w:i/>
              </w:rPr>
            </w:pPr>
            <w:r w:rsidRPr="009C1EDB">
              <w:rPr>
                <w:bCs/>
                <w:i/>
              </w:rPr>
              <w:t xml:space="preserve">2.       </w:t>
            </w:r>
            <w:hyperlink r:id="rId9" w:history="1">
              <w:r w:rsidRPr="009C1EDB">
                <w:rPr>
                  <w:rStyle w:val="Hyperlink"/>
                  <w:bCs/>
                  <w:i/>
                </w:rPr>
                <w:t>Facebook Post, Animation featuring Project Results</w:t>
              </w:r>
            </w:hyperlink>
          </w:p>
          <w:p w:rsidR="009C1EDB" w:rsidRPr="009C1EDB" w:rsidRDefault="009C1EDB" w:rsidP="009C1EDB">
            <w:pPr>
              <w:ind w:right="70"/>
              <w:jc w:val="both"/>
              <w:rPr>
                <w:bCs/>
                <w:i/>
              </w:rPr>
            </w:pPr>
            <w:r w:rsidRPr="009C1EDB">
              <w:rPr>
                <w:bCs/>
                <w:i/>
              </w:rPr>
              <w:t>3.      </w:t>
            </w:r>
            <w:hyperlink r:id="rId10" w:history="1">
              <w:r w:rsidRPr="009C1EDB">
                <w:rPr>
                  <w:rStyle w:val="Hyperlink"/>
                  <w:bCs/>
                  <w:i/>
                </w:rPr>
                <w:t xml:space="preserve">Announcement of the article  published by </w:t>
              </w:r>
              <w:proofErr w:type="spellStart"/>
              <w:r w:rsidRPr="009C1EDB">
                <w:rPr>
                  <w:rStyle w:val="Hyperlink"/>
                  <w:bCs/>
                  <w:i/>
                </w:rPr>
                <w:t>Varkanish</w:t>
              </w:r>
              <w:proofErr w:type="spellEnd"/>
            </w:hyperlink>
            <w:r w:rsidRPr="009C1EDB">
              <w:rPr>
                <w:bCs/>
                <w:i/>
              </w:rPr>
              <w:t xml:space="preserve"> on the Project</w:t>
            </w:r>
          </w:p>
          <w:p w:rsidR="009C1EDB" w:rsidRPr="009C1EDB" w:rsidRDefault="009C1EDB" w:rsidP="009C1EDB">
            <w:pPr>
              <w:ind w:right="70"/>
              <w:jc w:val="both"/>
              <w:rPr>
                <w:bCs/>
                <w:i/>
                <w:u w:val="single"/>
              </w:rPr>
            </w:pPr>
            <w:r w:rsidRPr="009C1EDB">
              <w:rPr>
                <w:bCs/>
                <w:i/>
              </w:rPr>
              <w:t>4.      </w:t>
            </w:r>
            <w:hyperlink r:id="rId11" w:history="1">
              <w:r w:rsidRPr="009C1EDB">
                <w:rPr>
                  <w:rStyle w:val="Hyperlink"/>
                  <w:bCs/>
                  <w:i/>
                </w:rPr>
                <w:t>Article on the Project published by </w:t>
              </w:r>
              <w:proofErr w:type="spellStart"/>
              <w:r w:rsidRPr="009C1EDB">
                <w:rPr>
                  <w:rStyle w:val="Hyperlink"/>
                  <w:bCs/>
                  <w:i/>
                </w:rPr>
                <w:t>Varkanish</w:t>
              </w:r>
              <w:proofErr w:type="spellEnd"/>
            </w:hyperlink>
          </w:p>
          <w:p w:rsidR="009C1EDB" w:rsidRPr="009C1EDB" w:rsidRDefault="009C1EDB" w:rsidP="009C1EDB">
            <w:pPr>
              <w:ind w:right="70"/>
              <w:jc w:val="both"/>
              <w:rPr>
                <w:bCs/>
                <w:i/>
              </w:rPr>
            </w:pPr>
            <w:r w:rsidRPr="009C1EDB">
              <w:rPr>
                <w:bCs/>
                <w:i/>
              </w:rPr>
              <w:t>5.      </w:t>
            </w:r>
            <w:hyperlink r:id="rId12" w:history="1">
              <w:r w:rsidRPr="009C1EDB">
                <w:rPr>
                  <w:rStyle w:val="Hyperlink"/>
                  <w:bCs/>
                  <w:i/>
                </w:rPr>
                <w:t>“Life goes on…” film trailer</w:t>
              </w:r>
            </w:hyperlink>
          </w:p>
          <w:p w:rsidR="009C1EDB" w:rsidRPr="009C1EDB" w:rsidRDefault="009C1EDB" w:rsidP="009C1EDB">
            <w:pPr>
              <w:ind w:right="70"/>
              <w:jc w:val="both"/>
              <w:rPr>
                <w:bCs/>
                <w:i/>
              </w:rPr>
            </w:pPr>
            <w:r w:rsidRPr="009C1EDB">
              <w:rPr>
                <w:bCs/>
                <w:i/>
              </w:rPr>
              <w:t>6.      </w:t>
            </w:r>
            <w:hyperlink r:id="rId13" w:history="1">
              <w:r w:rsidRPr="009C1EDB">
                <w:rPr>
                  <w:rStyle w:val="Hyperlink"/>
                  <w:bCs/>
                  <w:i/>
                </w:rPr>
                <w:t>Film “Life goes on…” announcement</w:t>
              </w:r>
            </w:hyperlink>
          </w:p>
          <w:p w:rsidR="009C1EDB" w:rsidRPr="009C1EDB" w:rsidRDefault="009C1EDB" w:rsidP="009C1EDB">
            <w:pPr>
              <w:ind w:right="70"/>
              <w:jc w:val="both"/>
              <w:rPr>
                <w:bCs/>
                <w:i/>
              </w:rPr>
            </w:pPr>
            <w:r w:rsidRPr="009C1EDB">
              <w:rPr>
                <w:bCs/>
                <w:i/>
              </w:rPr>
              <w:t>7.      </w:t>
            </w:r>
            <w:hyperlink r:id="rId14" w:history="1">
              <w:r w:rsidRPr="009C1EDB">
                <w:rPr>
                  <w:rStyle w:val="Hyperlink"/>
                  <w:bCs/>
                  <w:i/>
                </w:rPr>
                <w:t>Film “Life goes on…” published on YouTube</w:t>
              </w:r>
            </w:hyperlink>
          </w:p>
          <w:p w:rsidR="009C1EDB" w:rsidRPr="009C1EDB" w:rsidRDefault="009C1EDB" w:rsidP="009C1EDB">
            <w:pPr>
              <w:ind w:right="70"/>
              <w:jc w:val="both"/>
              <w:rPr>
                <w:bCs/>
                <w:i/>
              </w:rPr>
            </w:pPr>
            <w:r w:rsidRPr="009C1EDB">
              <w:rPr>
                <w:bCs/>
                <w:i/>
              </w:rPr>
              <w:t>8.      </w:t>
            </w:r>
            <w:hyperlink r:id="rId15" w:history="1">
              <w:r w:rsidRPr="009C1EDB">
                <w:rPr>
                  <w:rStyle w:val="Hyperlink"/>
                  <w:bCs/>
                  <w:i/>
                </w:rPr>
                <w:t>Announcement about media coverage by Sputnik Armenia</w:t>
              </w:r>
            </w:hyperlink>
          </w:p>
          <w:p w:rsidR="009C1EDB" w:rsidRPr="009C1EDB" w:rsidRDefault="009C1EDB" w:rsidP="009C1EDB">
            <w:pPr>
              <w:ind w:right="70"/>
              <w:jc w:val="both"/>
              <w:rPr>
                <w:bCs/>
                <w:i/>
              </w:rPr>
            </w:pPr>
            <w:r w:rsidRPr="009C1EDB">
              <w:rPr>
                <w:bCs/>
                <w:i/>
              </w:rPr>
              <w:t>9.      </w:t>
            </w:r>
            <w:hyperlink r:id="rId16" w:history="1">
              <w:r w:rsidRPr="009C1EDB">
                <w:rPr>
                  <w:rStyle w:val="Hyperlink"/>
                  <w:bCs/>
                  <w:i/>
                </w:rPr>
                <w:t>Media coverage by Sputnik Armenia about “Life goes on…” film</w:t>
              </w:r>
            </w:hyperlink>
          </w:p>
          <w:p w:rsidR="009C1EDB" w:rsidRPr="009C1EDB" w:rsidRDefault="009C1EDB" w:rsidP="009C1EDB">
            <w:pPr>
              <w:ind w:right="70"/>
              <w:jc w:val="both"/>
              <w:rPr>
                <w:bCs/>
                <w:i/>
              </w:rPr>
            </w:pPr>
            <w:r w:rsidRPr="009C1EDB">
              <w:rPr>
                <w:bCs/>
                <w:i/>
              </w:rPr>
              <w:t>10.  </w:t>
            </w:r>
            <w:hyperlink r:id="rId17" w:history="1">
              <w:r w:rsidRPr="009C1EDB">
                <w:rPr>
                  <w:rStyle w:val="Hyperlink"/>
                  <w:bCs/>
                  <w:i/>
                </w:rPr>
                <w:t>Russia is a key partner in implementation of UNDP projects in Armenia by Sputnik Armenia</w:t>
              </w:r>
            </w:hyperlink>
          </w:p>
          <w:p w:rsidR="009C1EDB" w:rsidRPr="009C1EDB" w:rsidRDefault="009C1EDB" w:rsidP="009C1EDB">
            <w:pPr>
              <w:ind w:right="70"/>
              <w:jc w:val="both"/>
              <w:rPr>
                <w:bCs/>
                <w:i/>
              </w:rPr>
            </w:pPr>
            <w:r w:rsidRPr="009C1EDB">
              <w:rPr>
                <w:bCs/>
                <w:i/>
              </w:rPr>
              <w:t>11.  </w:t>
            </w:r>
            <w:hyperlink r:id="rId18" w:history="1">
              <w:r w:rsidRPr="009C1EDB">
                <w:rPr>
                  <w:rStyle w:val="Hyperlink"/>
                  <w:bCs/>
                  <w:i/>
                </w:rPr>
                <w:t xml:space="preserve">Video about </w:t>
              </w:r>
              <w:proofErr w:type="spellStart"/>
              <w:r w:rsidRPr="009C1EDB">
                <w:rPr>
                  <w:rStyle w:val="Hyperlink"/>
                  <w:bCs/>
                  <w:i/>
                </w:rPr>
                <w:t>Chinari</w:t>
              </w:r>
              <w:proofErr w:type="spellEnd"/>
              <w:r w:rsidRPr="009C1EDB">
                <w:rPr>
                  <w:rStyle w:val="Hyperlink"/>
                  <w:bCs/>
                  <w:i/>
                </w:rPr>
                <w:t xml:space="preserve"> Seedlings Women's Agricultural Cooperative</w:t>
              </w:r>
            </w:hyperlink>
          </w:p>
          <w:p w:rsidR="009C1EDB" w:rsidRPr="009C1EDB" w:rsidRDefault="009C1EDB" w:rsidP="009C1EDB">
            <w:pPr>
              <w:ind w:right="70"/>
              <w:jc w:val="both"/>
              <w:rPr>
                <w:bCs/>
                <w:i/>
              </w:rPr>
            </w:pPr>
            <w:r w:rsidRPr="009C1EDB">
              <w:rPr>
                <w:bCs/>
                <w:i/>
              </w:rPr>
              <w:t>12.  </w:t>
            </w:r>
            <w:hyperlink r:id="rId19" w:history="1">
              <w:r w:rsidRPr="009C1EDB">
                <w:rPr>
                  <w:rStyle w:val="Hyperlink"/>
                  <w:bCs/>
                  <w:i/>
                </w:rPr>
                <w:t>Contest announcement</w:t>
              </w:r>
            </w:hyperlink>
          </w:p>
          <w:p w:rsidR="009C1EDB" w:rsidRPr="009C1EDB" w:rsidRDefault="009C1EDB" w:rsidP="009C1EDB">
            <w:pPr>
              <w:ind w:right="70"/>
              <w:jc w:val="both"/>
              <w:rPr>
                <w:bCs/>
                <w:i/>
              </w:rPr>
            </w:pPr>
            <w:r w:rsidRPr="009C1EDB">
              <w:rPr>
                <w:bCs/>
                <w:i/>
              </w:rPr>
              <w:t xml:space="preserve">13.  Facebook Post, </w:t>
            </w:r>
            <w:hyperlink r:id="rId20" w:history="1">
              <w:r w:rsidRPr="009C1EDB">
                <w:rPr>
                  <w:rStyle w:val="Hyperlink"/>
                  <w:bCs/>
                  <w:i/>
                </w:rPr>
                <w:t>Armen Tiraturyan took part in "SDGs and the Church" conference</w:t>
              </w:r>
            </w:hyperlink>
          </w:p>
          <w:p w:rsidR="009C1EDB" w:rsidRPr="009C1EDB" w:rsidRDefault="009C1EDB" w:rsidP="009C1EDB">
            <w:pPr>
              <w:ind w:right="70"/>
              <w:jc w:val="both"/>
              <w:rPr>
                <w:bCs/>
                <w:i/>
              </w:rPr>
            </w:pPr>
            <w:r w:rsidRPr="009C1EDB">
              <w:rPr>
                <w:bCs/>
                <w:i/>
              </w:rPr>
              <w:t>14.  </w:t>
            </w:r>
            <w:hyperlink r:id="rId21" w:history="1">
              <w:r w:rsidRPr="009C1EDB">
                <w:rPr>
                  <w:rStyle w:val="Hyperlink"/>
                  <w:bCs/>
                  <w:i/>
                </w:rPr>
                <w:t>“Let's talk about community development” event</w:t>
              </w:r>
            </w:hyperlink>
            <w:r w:rsidRPr="009C1EDB">
              <w:rPr>
                <w:bCs/>
                <w:i/>
              </w:rPr>
              <w:t xml:space="preserve"> created on Facebook</w:t>
            </w:r>
          </w:p>
          <w:p w:rsidR="009C1EDB" w:rsidRPr="009C1EDB" w:rsidRDefault="009C1EDB" w:rsidP="009C1EDB">
            <w:pPr>
              <w:ind w:right="70"/>
              <w:jc w:val="both"/>
              <w:rPr>
                <w:bCs/>
                <w:i/>
              </w:rPr>
            </w:pPr>
            <w:r w:rsidRPr="009C1EDB">
              <w:rPr>
                <w:bCs/>
                <w:i/>
              </w:rPr>
              <w:t>15.   </w:t>
            </w:r>
            <w:hyperlink r:id="rId22" w:history="1">
              <w:r w:rsidRPr="009C1EDB">
                <w:rPr>
                  <w:rStyle w:val="Hyperlink"/>
                  <w:bCs/>
                  <w:i/>
                </w:rPr>
                <w:t>Announcement about media coverage by 1 TV</w:t>
              </w:r>
            </w:hyperlink>
          </w:p>
          <w:p w:rsidR="009C1EDB" w:rsidRPr="009C1EDB" w:rsidRDefault="009C1EDB" w:rsidP="009C1EDB">
            <w:pPr>
              <w:ind w:right="70"/>
              <w:jc w:val="both"/>
              <w:rPr>
                <w:bCs/>
                <w:i/>
              </w:rPr>
            </w:pPr>
            <w:r w:rsidRPr="009C1EDB">
              <w:rPr>
                <w:bCs/>
                <w:i/>
              </w:rPr>
              <w:t>16.  </w:t>
            </w:r>
            <w:hyperlink r:id="rId23" w:history="1">
              <w:r w:rsidRPr="009C1EDB">
                <w:rPr>
                  <w:rStyle w:val="Hyperlink"/>
                  <w:bCs/>
                  <w:i/>
                </w:rPr>
                <w:t xml:space="preserve">Public TV on the seedling greenhouse in </w:t>
              </w:r>
              <w:proofErr w:type="spellStart"/>
              <w:r w:rsidRPr="009C1EDB">
                <w:rPr>
                  <w:rStyle w:val="Hyperlink"/>
                  <w:bCs/>
                  <w:i/>
                </w:rPr>
                <w:t>Chinari</w:t>
              </w:r>
              <w:proofErr w:type="spellEnd"/>
            </w:hyperlink>
          </w:p>
          <w:p w:rsidR="009C1EDB" w:rsidRPr="009C1EDB" w:rsidRDefault="009C1EDB" w:rsidP="009C1EDB">
            <w:pPr>
              <w:ind w:right="70"/>
              <w:jc w:val="both"/>
              <w:rPr>
                <w:bCs/>
                <w:i/>
              </w:rPr>
            </w:pPr>
            <w:r w:rsidRPr="009C1EDB">
              <w:rPr>
                <w:bCs/>
                <w:i/>
              </w:rPr>
              <w:t>17.  </w:t>
            </w:r>
            <w:hyperlink r:id="rId24" w:history="1">
              <w:r w:rsidRPr="009C1EDB">
                <w:rPr>
                  <w:rStyle w:val="Hyperlink"/>
                  <w:bCs/>
                  <w:i/>
                </w:rPr>
                <w:t xml:space="preserve">Announcement about media coverage by </w:t>
              </w:r>
              <w:proofErr w:type="spellStart"/>
              <w:r w:rsidRPr="009C1EDB">
                <w:rPr>
                  <w:rStyle w:val="Hyperlink"/>
                  <w:bCs/>
                  <w:i/>
                </w:rPr>
                <w:t>Armenpress</w:t>
              </w:r>
              <w:proofErr w:type="spellEnd"/>
            </w:hyperlink>
          </w:p>
          <w:p w:rsidR="009C1EDB" w:rsidRPr="009C1EDB" w:rsidRDefault="009C1EDB" w:rsidP="009C1EDB">
            <w:pPr>
              <w:ind w:right="70"/>
              <w:jc w:val="both"/>
              <w:rPr>
                <w:bCs/>
                <w:i/>
              </w:rPr>
            </w:pPr>
            <w:r w:rsidRPr="009C1EDB">
              <w:rPr>
                <w:bCs/>
                <w:i/>
              </w:rPr>
              <w:t>18.  </w:t>
            </w:r>
            <w:hyperlink r:id="rId25" w:history="1">
              <w:r w:rsidRPr="009C1EDB">
                <w:rPr>
                  <w:rStyle w:val="Hyperlink"/>
                  <w:bCs/>
                  <w:i/>
                </w:rPr>
                <w:t xml:space="preserve">New jobs to be created in Tavush, article by </w:t>
              </w:r>
              <w:proofErr w:type="spellStart"/>
              <w:r w:rsidRPr="009C1EDB">
                <w:rPr>
                  <w:rStyle w:val="Hyperlink"/>
                  <w:bCs/>
                  <w:i/>
                </w:rPr>
                <w:t>Armenpress</w:t>
              </w:r>
              <w:proofErr w:type="spellEnd"/>
            </w:hyperlink>
          </w:p>
          <w:p w:rsidR="009C1EDB" w:rsidRPr="009C1EDB" w:rsidRDefault="009C1EDB" w:rsidP="009C1EDB">
            <w:pPr>
              <w:ind w:right="70"/>
              <w:jc w:val="both"/>
              <w:rPr>
                <w:bCs/>
                <w:i/>
              </w:rPr>
            </w:pPr>
            <w:r w:rsidRPr="009C1EDB">
              <w:rPr>
                <w:bCs/>
                <w:i/>
              </w:rPr>
              <w:t>19.  </w:t>
            </w:r>
            <w:hyperlink r:id="rId26" w:history="1">
              <w:r w:rsidRPr="009C1EDB">
                <w:rPr>
                  <w:rStyle w:val="Hyperlink"/>
                  <w:bCs/>
                  <w:i/>
                </w:rPr>
                <w:t>Announcement about media coverage by "</w:t>
              </w:r>
              <w:proofErr w:type="spellStart"/>
              <w:r w:rsidRPr="009C1EDB">
                <w:rPr>
                  <w:rStyle w:val="Hyperlink"/>
                  <w:bCs/>
                  <w:i/>
                </w:rPr>
                <w:t>Kentron</w:t>
              </w:r>
              <w:proofErr w:type="spellEnd"/>
              <w:r w:rsidRPr="009C1EDB">
                <w:rPr>
                  <w:rStyle w:val="Hyperlink"/>
                  <w:bCs/>
                  <w:i/>
                </w:rPr>
                <w:t>" TV</w:t>
              </w:r>
            </w:hyperlink>
          </w:p>
          <w:p w:rsidR="009C1EDB" w:rsidRPr="009C1EDB" w:rsidRDefault="009C1EDB" w:rsidP="009C1EDB">
            <w:pPr>
              <w:ind w:right="70"/>
              <w:jc w:val="both"/>
              <w:rPr>
                <w:bCs/>
                <w:i/>
              </w:rPr>
            </w:pPr>
            <w:r w:rsidRPr="009C1EDB">
              <w:rPr>
                <w:bCs/>
                <w:i/>
              </w:rPr>
              <w:t>20.  </w:t>
            </w:r>
            <w:hyperlink r:id="rId27" w:history="1">
              <w:r w:rsidRPr="009C1EDB">
                <w:rPr>
                  <w:rStyle w:val="Hyperlink"/>
                  <w:bCs/>
                  <w:i/>
                </w:rPr>
                <w:t>"</w:t>
              </w:r>
              <w:proofErr w:type="spellStart"/>
              <w:r w:rsidRPr="009C1EDB">
                <w:rPr>
                  <w:rStyle w:val="Hyperlink"/>
                  <w:bCs/>
                  <w:i/>
                </w:rPr>
                <w:t>Kentron</w:t>
              </w:r>
              <w:proofErr w:type="spellEnd"/>
              <w:r w:rsidRPr="009C1EDB">
                <w:rPr>
                  <w:rStyle w:val="Hyperlink"/>
                  <w:bCs/>
                  <w:i/>
                </w:rPr>
                <w:t>" TV coverage "Let's speak about the development of border communities"</w:t>
              </w:r>
            </w:hyperlink>
          </w:p>
          <w:p w:rsidR="009C1EDB" w:rsidRPr="009C1EDB" w:rsidRDefault="009C1EDB" w:rsidP="009C1EDB">
            <w:pPr>
              <w:ind w:right="70"/>
              <w:jc w:val="both"/>
              <w:rPr>
                <w:bCs/>
                <w:i/>
              </w:rPr>
            </w:pPr>
            <w:r w:rsidRPr="009C1EDB">
              <w:rPr>
                <w:bCs/>
                <w:i/>
              </w:rPr>
              <w:t>21.  </w:t>
            </w:r>
            <w:hyperlink r:id="rId28" w:history="1">
              <w:r w:rsidRPr="009C1EDB">
                <w:rPr>
                  <w:rStyle w:val="Hyperlink"/>
                  <w:bCs/>
                  <w:i/>
                </w:rPr>
                <w:t xml:space="preserve">Announcement about media coverage by </w:t>
              </w:r>
              <w:proofErr w:type="spellStart"/>
              <w:r w:rsidRPr="009C1EDB">
                <w:rPr>
                  <w:rStyle w:val="Hyperlink"/>
                  <w:bCs/>
                  <w:i/>
                </w:rPr>
                <w:t>Yerkir</w:t>
              </w:r>
              <w:proofErr w:type="spellEnd"/>
              <w:r w:rsidRPr="009C1EDB">
                <w:rPr>
                  <w:rStyle w:val="Hyperlink"/>
                  <w:bCs/>
                  <w:i/>
                </w:rPr>
                <w:t xml:space="preserve"> Media</w:t>
              </w:r>
            </w:hyperlink>
          </w:p>
          <w:p w:rsidR="009C1EDB" w:rsidRPr="009C1EDB" w:rsidRDefault="009C1EDB" w:rsidP="009C1EDB">
            <w:pPr>
              <w:ind w:right="70"/>
              <w:jc w:val="both"/>
              <w:rPr>
                <w:bCs/>
                <w:i/>
              </w:rPr>
            </w:pPr>
            <w:r w:rsidRPr="009C1EDB">
              <w:rPr>
                <w:bCs/>
                <w:i/>
              </w:rPr>
              <w:t>22.  </w:t>
            </w:r>
            <w:proofErr w:type="spellStart"/>
            <w:r w:rsidRPr="009C1EDB">
              <w:rPr>
                <w:bCs/>
                <w:i/>
                <w:u w:val="single"/>
                <w:lang w:val="ru-RU"/>
              </w:rPr>
              <w:fldChar w:fldCharType="begin"/>
            </w:r>
            <w:r w:rsidRPr="009C1EDB">
              <w:rPr>
                <w:bCs/>
                <w:i/>
                <w:u w:val="single"/>
              </w:rPr>
              <w:instrText xml:space="preserve"> HYPERLINK "https://eur03.safelinks.protection.outlook.com/?url=https%3A%2F%2Fwww.youtube.com%2Fwatch%3Fv%3D0rCjwSGYWK0%26feature%3Dyoutu.be%26fbclid%3DIwAR0l3e7WP15GQvKOlAab1xz_AscV-Rp6BOVACAt7NvW6sZk-GabHsgEVdL0&amp;data=02%7C01%7Cgayane.manvelyan%40undp.org%7C02343f93c22f460544db08d6d20608a5%7Cb3e5db5e2944483799f57488ace54319%7C0%7C0%7C636927320682224641&amp;sdata=kQPrMQ5Iqx37KDwebWKs8ancbTejjO3X9PV9c%2BQ2O6Q%3D&amp;reserved=0" </w:instrText>
            </w:r>
            <w:r w:rsidRPr="009C1EDB">
              <w:rPr>
                <w:bCs/>
                <w:i/>
                <w:u w:val="single"/>
                <w:lang w:val="ru-RU"/>
              </w:rPr>
              <w:fldChar w:fldCharType="separate"/>
            </w:r>
            <w:r w:rsidRPr="009C1EDB">
              <w:rPr>
                <w:rStyle w:val="Hyperlink"/>
                <w:bCs/>
                <w:i/>
              </w:rPr>
              <w:t>Yerkir</w:t>
            </w:r>
            <w:proofErr w:type="spellEnd"/>
            <w:r w:rsidRPr="009C1EDB">
              <w:rPr>
                <w:rStyle w:val="Hyperlink"/>
                <w:bCs/>
                <w:i/>
              </w:rPr>
              <w:t xml:space="preserve"> Media TV covering "Let's speak about the development of border communities"</w:t>
            </w:r>
            <w:r w:rsidRPr="009C1EDB">
              <w:rPr>
                <w:bCs/>
                <w:i/>
              </w:rPr>
              <w:fldChar w:fldCharType="end"/>
            </w:r>
          </w:p>
          <w:p w:rsidR="009C1EDB" w:rsidRPr="009C1EDB" w:rsidRDefault="009C1EDB" w:rsidP="009C1EDB">
            <w:pPr>
              <w:ind w:right="70"/>
              <w:jc w:val="both"/>
              <w:rPr>
                <w:bCs/>
                <w:i/>
              </w:rPr>
            </w:pPr>
            <w:r w:rsidRPr="009C1EDB">
              <w:rPr>
                <w:bCs/>
                <w:i/>
              </w:rPr>
              <w:t>23.   </w:t>
            </w:r>
            <w:hyperlink r:id="rId29" w:history="1">
              <w:r w:rsidRPr="009C1EDB">
                <w:rPr>
                  <w:rStyle w:val="Hyperlink"/>
                  <w:bCs/>
                  <w:i/>
                </w:rPr>
                <w:t>Announcement about media coverage by Voice of Armenia</w:t>
              </w:r>
            </w:hyperlink>
          </w:p>
          <w:p w:rsidR="009C1EDB" w:rsidRPr="009C1EDB" w:rsidRDefault="009C1EDB" w:rsidP="009C1EDB">
            <w:pPr>
              <w:ind w:right="70"/>
              <w:jc w:val="both"/>
              <w:rPr>
                <w:bCs/>
                <w:i/>
              </w:rPr>
            </w:pPr>
            <w:r w:rsidRPr="009C1EDB">
              <w:rPr>
                <w:bCs/>
                <w:i/>
              </w:rPr>
              <w:t>24.  </w:t>
            </w:r>
            <w:hyperlink r:id="rId30" w:history="1">
              <w:r w:rsidRPr="009C1EDB">
                <w:rPr>
                  <w:rStyle w:val="Hyperlink"/>
                  <w:bCs/>
                  <w:i/>
                </w:rPr>
                <w:t xml:space="preserve">Voice of Armenia about Davit </w:t>
              </w:r>
              <w:proofErr w:type="spellStart"/>
              <w:r w:rsidRPr="009C1EDB">
                <w:rPr>
                  <w:rStyle w:val="Hyperlink"/>
                  <w:bCs/>
                  <w:i/>
                </w:rPr>
                <w:t>Yeganyan's</w:t>
              </w:r>
              <w:proofErr w:type="spellEnd"/>
              <w:r w:rsidRPr="009C1EDB">
                <w:rPr>
                  <w:rStyle w:val="Hyperlink"/>
                  <w:bCs/>
                  <w:i/>
                </w:rPr>
                <w:t xml:space="preserve"> bakery</w:t>
              </w:r>
            </w:hyperlink>
          </w:p>
          <w:p w:rsidR="009C1EDB" w:rsidRPr="009C1EDB" w:rsidRDefault="009C1EDB" w:rsidP="009C1EDB">
            <w:pPr>
              <w:ind w:right="70"/>
              <w:jc w:val="both"/>
              <w:rPr>
                <w:bCs/>
                <w:i/>
              </w:rPr>
            </w:pPr>
            <w:r w:rsidRPr="009C1EDB">
              <w:rPr>
                <w:bCs/>
                <w:i/>
              </w:rPr>
              <w:t>25.  </w:t>
            </w:r>
            <w:hyperlink r:id="rId31" w:history="1">
              <w:r w:rsidRPr="009C1EDB">
                <w:rPr>
                  <w:rStyle w:val="Hyperlink"/>
                  <w:bCs/>
                  <w:i/>
                </w:rPr>
                <w:t>Announcement of Instagram page launch</w:t>
              </w:r>
            </w:hyperlink>
          </w:p>
          <w:p w:rsidR="009C1EDB" w:rsidRPr="009C1EDB" w:rsidRDefault="009C1EDB" w:rsidP="009C1EDB">
            <w:pPr>
              <w:ind w:right="70"/>
              <w:jc w:val="both"/>
              <w:rPr>
                <w:bCs/>
                <w:i/>
              </w:rPr>
            </w:pPr>
            <w:r w:rsidRPr="009C1EDB">
              <w:rPr>
                <w:bCs/>
                <w:i/>
              </w:rPr>
              <w:t>26.  </w:t>
            </w:r>
            <w:hyperlink r:id="rId32" w:history="1">
              <w:r w:rsidRPr="009C1EDB">
                <w:rPr>
                  <w:rStyle w:val="Hyperlink"/>
                  <w:bCs/>
                  <w:i/>
                </w:rPr>
                <w:t>Official Instagram page</w:t>
              </w:r>
            </w:hyperlink>
          </w:p>
          <w:p w:rsidR="009C1EDB" w:rsidRPr="009C1EDB" w:rsidRDefault="009C1EDB" w:rsidP="009C1EDB">
            <w:pPr>
              <w:ind w:right="70"/>
              <w:jc w:val="both"/>
              <w:rPr>
                <w:bCs/>
                <w:i/>
              </w:rPr>
            </w:pPr>
            <w:r w:rsidRPr="009C1EDB">
              <w:rPr>
                <w:bCs/>
                <w:i/>
              </w:rPr>
              <w:t>27.  </w:t>
            </w:r>
            <w:hyperlink r:id="rId33" w:history="1">
              <w:r w:rsidRPr="009C1EDB">
                <w:rPr>
                  <w:rStyle w:val="Hyperlink"/>
                  <w:bCs/>
                  <w:i/>
                </w:rPr>
                <w:t>“</w:t>
              </w:r>
              <w:proofErr w:type="spellStart"/>
              <w:r w:rsidRPr="009C1EDB">
                <w:rPr>
                  <w:rStyle w:val="Hyperlink"/>
                  <w:bCs/>
                  <w:i/>
                </w:rPr>
                <w:t>Aravot</w:t>
              </w:r>
              <w:proofErr w:type="spellEnd"/>
              <w:r w:rsidRPr="009C1EDB">
                <w:rPr>
                  <w:rStyle w:val="Hyperlink"/>
                  <w:bCs/>
                  <w:i/>
                </w:rPr>
                <w:t xml:space="preserve"> </w:t>
              </w:r>
              <w:proofErr w:type="spellStart"/>
              <w:r w:rsidRPr="009C1EDB">
                <w:rPr>
                  <w:rStyle w:val="Hyperlink"/>
                  <w:bCs/>
                  <w:i/>
                </w:rPr>
                <w:t>Luso</w:t>
              </w:r>
              <w:proofErr w:type="spellEnd"/>
              <w:r w:rsidRPr="009C1EDB">
                <w:rPr>
                  <w:rStyle w:val="Hyperlink"/>
                  <w:bCs/>
                  <w:i/>
                </w:rPr>
                <w:t>” program announcement</w:t>
              </w:r>
            </w:hyperlink>
          </w:p>
          <w:p w:rsidR="009C1EDB" w:rsidRPr="009C1EDB" w:rsidRDefault="009C1EDB" w:rsidP="009C1EDB">
            <w:pPr>
              <w:ind w:right="70"/>
              <w:jc w:val="both"/>
              <w:rPr>
                <w:bCs/>
                <w:i/>
                <w:u w:val="single"/>
              </w:rPr>
            </w:pPr>
            <w:r w:rsidRPr="009C1EDB">
              <w:rPr>
                <w:bCs/>
                <w:i/>
              </w:rPr>
              <w:t>28.  </w:t>
            </w:r>
            <w:hyperlink r:id="rId34" w:history="1">
              <w:r w:rsidRPr="009C1EDB">
                <w:rPr>
                  <w:rStyle w:val="Hyperlink"/>
                  <w:bCs/>
                  <w:i/>
                </w:rPr>
                <w:t xml:space="preserve">FB post on  </w:t>
              </w:r>
              <w:proofErr w:type="spellStart"/>
              <w:r w:rsidRPr="009C1EDB">
                <w:rPr>
                  <w:rStyle w:val="Hyperlink"/>
                  <w:bCs/>
                  <w:i/>
                </w:rPr>
                <w:t>Chinari</w:t>
              </w:r>
              <w:proofErr w:type="spellEnd"/>
              <w:r w:rsidRPr="009C1EDB">
                <w:rPr>
                  <w:rStyle w:val="Hyperlink"/>
                  <w:bCs/>
                  <w:i/>
                </w:rPr>
                <w:t xml:space="preserve"> </w:t>
              </w:r>
              <w:proofErr w:type="spellStart"/>
              <w:r w:rsidRPr="009C1EDB">
                <w:rPr>
                  <w:rStyle w:val="Hyperlink"/>
                  <w:bCs/>
                  <w:i/>
                </w:rPr>
                <w:t>Satsil</w:t>
              </w:r>
              <w:proofErr w:type="spellEnd"/>
              <w:r w:rsidRPr="009C1EDB">
                <w:rPr>
                  <w:rStyle w:val="Hyperlink"/>
                  <w:bCs/>
                  <w:i/>
                </w:rPr>
                <w:t xml:space="preserve"> Women Cooperative </w:t>
              </w:r>
            </w:hyperlink>
          </w:p>
          <w:p w:rsidR="009C1EDB" w:rsidRPr="009C1EDB" w:rsidRDefault="009C1EDB" w:rsidP="009C1EDB">
            <w:pPr>
              <w:ind w:right="70"/>
              <w:jc w:val="both"/>
              <w:rPr>
                <w:bCs/>
                <w:i/>
              </w:rPr>
            </w:pPr>
            <w:r w:rsidRPr="009C1EDB">
              <w:rPr>
                <w:bCs/>
                <w:i/>
              </w:rPr>
              <w:t>29.  </w:t>
            </w:r>
            <w:hyperlink r:id="rId35" w:history="1">
              <w:r w:rsidRPr="009C1EDB">
                <w:rPr>
                  <w:rStyle w:val="Hyperlink"/>
                  <w:bCs/>
                  <w:i/>
                </w:rPr>
                <w:t xml:space="preserve">Announcement about media coverage on </w:t>
              </w:r>
              <w:proofErr w:type="spellStart"/>
              <w:r w:rsidRPr="009C1EDB">
                <w:rPr>
                  <w:rStyle w:val="Hyperlink"/>
                  <w:bCs/>
                  <w:i/>
                </w:rPr>
                <w:t>Chinari</w:t>
              </w:r>
              <w:proofErr w:type="spellEnd"/>
              <w:r w:rsidRPr="009C1EDB">
                <w:rPr>
                  <w:rStyle w:val="Hyperlink"/>
                  <w:bCs/>
                  <w:i/>
                </w:rPr>
                <w:t xml:space="preserve"> </w:t>
              </w:r>
              <w:proofErr w:type="spellStart"/>
              <w:r w:rsidRPr="009C1EDB">
                <w:rPr>
                  <w:rStyle w:val="Hyperlink"/>
                  <w:bCs/>
                  <w:i/>
                </w:rPr>
                <w:t>Satsil</w:t>
              </w:r>
              <w:proofErr w:type="spellEnd"/>
              <w:r w:rsidRPr="009C1EDB">
                <w:rPr>
                  <w:rStyle w:val="Hyperlink"/>
                  <w:bCs/>
                  <w:i/>
                </w:rPr>
                <w:t xml:space="preserve"> by Public TV</w:t>
              </w:r>
            </w:hyperlink>
          </w:p>
          <w:p w:rsidR="009C1EDB" w:rsidRPr="009C1EDB" w:rsidRDefault="009C1EDB" w:rsidP="009C1EDB">
            <w:pPr>
              <w:ind w:right="70"/>
              <w:jc w:val="both"/>
              <w:rPr>
                <w:bCs/>
                <w:i/>
              </w:rPr>
            </w:pPr>
            <w:r w:rsidRPr="009C1EDB">
              <w:rPr>
                <w:bCs/>
                <w:i/>
              </w:rPr>
              <w:t>30.  </w:t>
            </w:r>
            <w:hyperlink r:id="rId36" w:history="1">
              <w:r w:rsidRPr="009C1EDB">
                <w:rPr>
                  <w:rStyle w:val="Hyperlink"/>
                  <w:bCs/>
                  <w:i/>
                </w:rPr>
                <w:t>Video of "</w:t>
              </w:r>
              <w:proofErr w:type="spellStart"/>
              <w:r w:rsidRPr="009C1EDB">
                <w:rPr>
                  <w:rStyle w:val="Hyperlink"/>
                  <w:bCs/>
                  <w:i/>
                </w:rPr>
                <w:t>Aravot</w:t>
              </w:r>
              <w:proofErr w:type="spellEnd"/>
              <w:r w:rsidRPr="009C1EDB">
                <w:rPr>
                  <w:rStyle w:val="Hyperlink"/>
                  <w:bCs/>
                  <w:i/>
                </w:rPr>
                <w:t xml:space="preserve"> </w:t>
              </w:r>
              <w:proofErr w:type="spellStart"/>
              <w:r w:rsidRPr="009C1EDB">
                <w:rPr>
                  <w:rStyle w:val="Hyperlink"/>
                  <w:bCs/>
                  <w:i/>
                </w:rPr>
                <w:t>Luso</w:t>
              </w:r>
              <w:proofErr w:type="spellEnd"/>
              <w:r w:rsidRPr="009C1EDB">
                <w:rPr>
                  <w:rStyle w:val="Hyperlink"/>
                  <w:bCs/>
                  <w:i/>
                </w:rPr>
                <w:t xml:space="preserve">" program on the Public TV with Dmitry </w:t>
              </w:r>
              <w:proofErr w:type="spellStart"/>
              <w:r w:rsidRPr="009C1EDB">
                <w:rPr>
                  <w:rStyle w:val="Hyperlink"/>
                  <w:bCs/>
                  <w:i/>
                </w:rPr>
                <w:t>Mariasin</w:t>
              </w:r>
              <w:proofErr w:type="spellEnd"/>
              <w:r w:rsidRPr="009C1EDB">
                <w:rPr>
                  <w:rStyle w:val="Hyperlink"/>
                  <w:bCs/>
                  <w:i/>
                </w:rPr>
                <w:t xml:space="preserve"> and 7 women from </w:t>
              </w:r>
              <w:proofErr w:type="spellStart"/>
              <w:r w:rsidRPr="009C1EDB">
                <w:rPr>
                  <w:rStyle w:val="Hyperlink"/>
                  <w:bCs/>
                  <w:i/>
                </w:rPr>
                <w:t>Chinari</w:t>
              </w:r>
              <w:proofErr w:type="spellEnd"/>
            </w:hyperlink>
          </w:p>
          <w:p w:rsidR="009C1EDB" w:rsidRPr="009C1EDB" w:rsidRDefault="009C1EDB" w:rsidP="009C1EDB">
            <w:pPr>
              <w:ind w:right="70"/>
              <w:jc w:val="both"/>
              <w:rPr>
                <w:bCs/>
                <w:i/>
              </w:rPr>
            </w:pPr>
            <w:r w:rsidRPr="009C1EDB">
              <w:rPr>
                <w:bCs/>
                <w:i/>
              </w:rPr>
              <w:t>31.  </w:t>
            </w:r>
            <w:hyperlink r:id="rId37" w:history="1">
              <w:r w:rsidRPr="009C1EDB">
                <w:rPr>
                  <w:rStyle w:val="Hyperlink"/>
                  <w:bCs/>
                  <w:i/>
                </w:rPr>
                <w:t xml:space="preserve">Announcement Armen </w:t>
              </w:r>
              <w:proofErr w:type="spellStart"/>
              <w:r w:rsidRPr="009C1EDB">
                <w:rPr>
                  <w:rStyle w:val="Hyperlink"/>
                  <w:bCs/>
                  <w:i/>
                </w:rPr>
                <w:t>Tiraturyan’s</w:t>
              </w:r>
              <w:proofErr w:type="spellEnd"/>
              <w:r w:rsidRPr="009C1EDB">
                <w:rPr>
                  <w:rStyle w:val="Hyperlink"/>
                  <w:bCs/>
                  <w:i/>
                </w:rPr>
                <w:t xml:space="preserve"> interview at the Public Radio</w:t>
              </w:r>
            </w:hyperlink>
          </w:p>
          <w:p w:rsidR="009C1EDB" w:rsidRPr="009C1EDB" w:rsidRDefault="009C1EDB" w:rsidP="009C1EDB">
            <w:pPr>
              <w:ind w:right="70"/>
              <w:jc w:val="both"/>
              <w:rPr>
                <w:bCs/>
                <w:i/>
              </w:rPr>
            </w:pPr>
            <w:r w:rsidRPr="009C1EDB">
              <w:rPr>
                <w:bCs/>
                <w:i/>
              </w:rPr>
              <w:t>32.   </w:t>
            </w:r>
            <w:hyperlink r:id="rId38" w:history="1">
              <w:r w:rsidRPr="009C1EDB">
                <w:rPr>
                  <w:rStyle w:val="Hyperlink"/>
                  <w:bCs/>
                  <w:i/>
                </w:rPr>
                <w:t xml:space="preserve">Armen </w:t>
              </w:r>
              <w:proofErr w:type="spellStart"/>
              <w:r w:rsidRPr="009C1EDB">
                <w:rPr>
                  <w:rStyle w:val="Hyperlink"/>
                  <w:bCs/>
                  <w:i/>
                </w:rPr>
                <w:t>Tiraturyan’s</w:t>
              </w:r>
              <w:proofErr w:type="spellEnd"/>
              <w:r w:rsidRPr="009C1EDB">
                <w:rPr>
                  <w:rStyle w:val="Hyperlink"/>
                  <w:bCs/>
                  <w:i/>
                </w:rPr>
                <w:t xml:space="preserve"> interview by Public Radio</w:t>
              </w:r>
            </w:hyperlink>
          </w:p>
          <w:p w:rsidR="009C1EDB" w:rsidRPr="009C1EDB" w:rsidRDefault="009C1EDB" w:rsidP="009C1EDB">
            <w:pPr>
              <w:ind w:right="70"/>
              <w:jc w:val="both"/>
              <w:rPr>
                <w:bCs/>
                <w:i/>
              </w:rPr>
            </w:pPr>
            <w:r w:rsidRPr="009C1EDB">
              <w:rPr>
                <w:bCs/>
                <w:i/>
              </w:rPr>
              <w:t>33.  </w:t>
            </w:r>
            <w:hyperlink r:id="rId39" w:history="1">
              <w:r w:rsidRPr="009C1EDB">
                <w:rPr>
                  <w:rStyle w:val="Hyperlink"/>
                  <w:bCs/>
                  <w:i/>
                </w:rPr>
                <w:t xml:space="preserve">Greenhouse in </w:t>
              </w:r>
              <w:proofErr w:type="spellStart"/>
              <w:r w:rsidRPr="009C1EDB">
                <w:rPr>
                  <w:rStyle w:val="Hyperlink"/>
                  <w:bCs/>
                  <w:i/>
                </w:rPr>
                <w:t>Chinari</w:t>
              </w:r>
              <w:proofErr w:type="spellEnd"/>
              <w:r w:rsidRPr="009C1EDB">
                <w:rPr>
                  <w:rStyle w:val="Hyperlink"/>
                  <w:bCs/>
                  <w:i/>
                </w:rPr>
                <w:t xml:space="preserve"> by </w:t>
              </w:r>
              <w:proofErr w:type="spellStart"/>
              <w:r w:rsidRPr="009C1EDB">
                <w:rPr>
                  <w:rStyle w:val="Hyperlink"/>
                  <w:bCs/>
                  <w:i/>
                </w:rPr>
                <w:t>Azatutyun</w:t>
              </w:r>
              <w:proofErr w:type="spellEnd"/>
              <w:r w:rsidRPr="009C1EDB">
                <w:rPr>
                  <w:rStyle w:val="Hyperlink"/>
                  <w:bCs/>
                  <w:i/>
                </w:rPr>
                <w:t xml:space="preserve"> TV</w:t>
              </w:r>
            </w:hyperlink>
          </w:p>
          <w:p w:rsidR="009C1EDB" w:rsidRPr="009C1EDB" w:rsidRDefault="009C1EDB" w:rsidP="009C1EDB">
            <w:pPr>
              <w:ind w:right="70"/>
              <w:jc w:val="both"/>
              <w:rPr>
                <w:bCs/>
                <w:i/>
              </w:rPr>
            </w:pPr>
            <w:r w:rsidRPr="009C1EDB">
              <w:rPr>
                <w:bCs/>
                <w:i/>
              </w:rPr>
              <w:t>34.   </w:t>
            </w:r>
            <w:hyperlink r:id="rId40" w:history="1">
              <w:r w:rsidRPr="009C1EDB">
                <w:rPr>
                  <w:rStyle w:val="Hyperlink"/>
                  <w:bCs/>
                  <w:i/>
                </w:rPr>
                <w:t xml:space="preserve">Announcement about media coverage by </w:t>
              </w:r>
              <w:proofErr w:type="spellStart"/>
              <w:r w:rsidRPr="009C1EDB">
                <w:rPr>
                  <w:rStyle w:val="Hyperlink"/>
                  <w:bCs/>
                  <w:i/>
                </w:rPr>
                <w:t>Azatutyun</w:t>
              </w:r>
              <w:proofErr w:type="spellEnd"/>
              <w:r w:rsidRPr="009C1EDB">
                <w:rPr>
                  <w:rStyle w:val="Hyperlink"/>
                  <w:bCs/>
                  <w:i/>
                </w:rPr>
                <w:t xml:space="preserve"> TV</w:t>
              </w:r>
            </w:hyperlink>
          </w:p>
          <w:p w:rsidR="009C1EDB" w:rsidRPr="009C1EDB" w:rsidRDefault="009C1EDB" w:rsidP="009C1EDB">
            <w:pPr>
              <w:ind w:right="70"/>
              <w:jc w:val="both"/>
              <w:rPr>
                <w:bCs/>
                <w:i/>
              </w:rPr>
            </w:pPr>
            <w:r w:rsidRPr="009C1EDB">
              <w:rPr>
                <w:bCs/>
                <w:i/>
              </w:rPr>
              <w:t>35.  </w:t>
            </w:r>
            <w:hyperlink r:id="rId41" w:history="1">
              <w:r w:rsidRPr="009C1EDB">
                <w:rPr>
                  <w:rStyle w:val="Hyperlink"/>
                  <w:bCs/>
                  <w:i/>
                </w:rPr>
                <w:t xml:space="preserve">Media coverage by </w:t>
              </w:r>
              <w:proofErr w:type="spellStart"/>
              <w:r w:rsidRPr="009C1EDB">
                <w:rPr>
                  <w:rStyle w:val="Hyperlink"/>
                  <w:bCs/>
                  <w:i/>
                </w:rPr>
                <w:t>Azatutyun</w:t>
              </w:r>
              <w:proofErr w:type="spellEnd"/>
              <w:r w:rsidRPr="009C1EDB">
                <w:rPr>
                  <w:rStyle w:val="Hyperlink"/>
                  <w:bCs/>
                  <w:i/>
                </w:rPr>
                <w:t xml:space="preserve"> TV</w:t>
              </w:r>
            </w:hyperlink>
          </w:p>
          <w:p w:rsidR="009C1EDB" w:rsidRPr="009C1EDB" w:rsidRDefault="009C1EDB" w:rsidP="009C1EDB">
            <w:pPr>
              <w:ind w:right="70"/>
              <w:jc w:val="both"/>
              <w:rPr>
                <w:bCs/>
                <w:i/>
              </w:rPr>
            </w:pPr>
            <w:r w:rsidRPr="009C1EDB">
              <w:rPr>
                <w:bCs/>
                <w:i/>
              </w:rPr>
              <w:t>36.  </w:t>
            </w:r>
            <w:hyperlink r:id="rId42" w:history="1">
              <w:r w:rsidRPr="009C1EDB">
                <w:rPr>
                  <w:rStyle w:val="Hyperlink"/>
                  <w:bCs/>
                  <w:i/>
                </w:rPr>
                <w:t xml:space="preserve">Announcement about media coverage by </w:t>
              </w:r>
              <w:proofErr w:type="spellStart"/>
              <w:r w:rsidRPr="009C1EDB">
                <w:rPr>
                  <w:rStyle w:val="Hyperlink"/>
                  <w:bCs/>
                  <w:i/>
                </w:rPr>
                <w:t>Azatutyun</w:t>
              </w:r>
              <w:proofErr w:type="spellEnd"/>
              <w:r w:rsidRPr="009C1EDB">
                <w:rPr>
                  <w:rStyle w:val="Hyperlink"/>
                  <w:bCs/>
                  <w:i/>
                </w:rPr>
                <w:t xml:space="preserve"> TV</w:t>
              </w:r>
            </w:hyperlink>
          </w:p>
          <w:p w:rsidR="009C1EDB" w:rsidRPr="009C1EDB" w:rsidRDefault="009C1EDB" w:rsidP="009C1EDB">
            <w:pPr>
              <w:ind w:right="70"/>
              <w:jc w:val="both"/>
              <w:rPr>
                <w:bCs/>
                <w:i/>
              </w:rPr>
            </w:pPr>
            <w:r w:rsidRPr="009C1EDB">
              <w:rPr>
                <w:bCs/>
                <w:i/>
              </w:rPr>
              <w:t>37.  </w:t>
            </w:r>
            <w:hyperlink r:id="rId43" w:history="1">
              <w:r w:rsidRPr="009C1EDB">
                <w:rPr>
                  <w:rStyle w:val="Hyperlink"/>
                  <w:bCs/>
                  <w:i/>
                </w:rPr>
                <w:t>Event held for the beneficiaries of the project in Ijevan</w:t>
              </w:r>
            </w:hyperlink>
          </w:p>
          <w:p w:rsidR="009C1EDB" w:rsidRPr="009C1EDB" w:rsidRDefault="009C1EDB" w:rsidP="009C1EDB">
            <w:pPr>
              <w:ind w:right="70"/>
              <w:jc w:val="both"/>
              <w:rPr>
                <w:bCs/>
                <w:i/>
              </w:rPr>
            </w:pPr>
            <w:r w:rsidRPr="009C1EDB">
              <w:rPr>
                <w:bCs/>
                <w:i/>
              </w:rPr>
              <w:t>38.  </w:t>
            </w:r>
            <w:hyperlink r:id="rId44" w:history="1">
              <w:r w:rsidRPr="009C1EDB">
                <w:rPr>
                  <w:rStyle w:val="Hyperlink"/>
                  <w:bCs/>
                  <w:i/>
                </w:rPr>
                <w:t xml:space="preserve">Video about project beneficiary </w:t>
              </w:r>
              <w:proofErr w:type="spellStart"/>
              <w:r w:rsidRPr="009C1EDB">
                <w:rPr>
                  <w:rStyle w:val="Hyperlink"/>
                  <w:bCs/>
                  <w:i/>
                </w:rPr>
                <w:t>Anzhela</w:t>
              </w:r>
              <w:proofErr w:type="spellEnd"/>
              <w:r w:rsidRPr="009C1EDB">
                <w:rPr>
                  <w:rStyle w:val="Hyperlink"/>
                  <w:bCs/>
                  <w:i/>
                </w:rPr>
                <w:t xml:space="preserve"> </w:t>
              </w:r>
              <w:proofErr w:type="spellStart"/>
              <w:r w:rsidRPr="009C1EDB">
                <w:rPr>
                  <w:rStyle w:val="Hyperlink"/>
                  <w:bCs/>
                  <w:i/>
                </w:rPr>
                <w:t>Manasyan</w:t>
              </w:r>
              <w:proofErr w:type="spellEnd"/>
              <w:r w:rsidRPr="009C1EDB">
                <w:rPr>
                  <w:rStyle w:val="Hyperlink"/>
                  <w:bCs/>
                  <w:i/>
                </w:rPr>
                <w:t xml:space="preserve"> and her team</w:t>
              </w:r>
            </w:hyperlink>
          </w:p>
          <w:p w:rsidR="009C1EDB" w:rsidRPr="009C1EDB" w:rsidRDefault="009C1EDB" w:rsidP="009C1EDB">
            <w:pPr>
              <w:ind w:right="70"/>
              <w:jc w:val="both"/>
              <w:rPr>
                <w:bCs/>
                <w:i/>
              </w:rPr>
            </w:pPr>
            <w:r w:rsidRPr="009C1EDB">
              <w:rPr>
                <w:bCs/>
                <w:i/>
              </w:rPr>
              <w:t>39.  </w:t>
            </w:r>
            <w:hyperlink r:id="rId45" w:history="1">
              <w:r w:rsidRPr="009C1EDB">
                <w:rPr>
                  <w:rStyle w:val="Hyperlink"/>
                  <w:bCs/>
                  <w:i/>
                </w:rPr>
                <w:t xml:space="preserve">Video about Mariam </w:t>
              </w:r>
              <w:proofErr w:type="spellStart"/>
              <w:r w:rsidRPr="009C1EDB">
                <w:rPr>
                  <w:rStyle w:val="Hyperlink"/>
                  <w:bCs/>
                  <w:i/>
                </w:rPr>
                <w:t>Sarhatyan</w:t>
              </w:r>
              <w:proofErr w:type="spellEnd"/>
              <w:r w:rsidRPr="009C1EDB">
                <w:rPr>
                  <w:rStyle w:val="Hyperlink"/>
                  <w:bCs/>
                  <w:i/>
                </w:rPr>
                <w:t>, beneficiary of the project</w:t>
              </w:r>
            </w:hyperlink>
          </w:p>
          <w:p w:rsidR="009C1EDB" w:rsidRPr="009C1EDB" w:rsidRDefault="009C1EDB" w:rsidP="009C1EDB">
            <w:pPr>
              <w:ind w:right="70"/>
              <w:jc w:val="both"/>
              <w:rPr>
                <w:bCs/>
                <w:i/>
              </w:rPr>
            </w:pPr>
            <w:r w:rsidRPr="009C1EDB">
              <w:rPr>
                <w:bCs/>
                <w:i/>
              </w:rPr>
              <w:t>40.   </w:t>
            </w:r>
            <w:hyperlink r:id="rId46" w:history="1">
              <w:r w:rsidRPr="009C1EDB">
                <w:rPr>
                  <w:rStyle w:val="Hyperlink"/>
                  <w:bCs/>
                  <w:i/>
                </w:rPr>
                <w:t xml:space="preserve">Dmitry </w:t>
              </w:r>
              <w:proofErr w:type="spellStart"/>
              <w:r w:rsidRPr="009C1EDB">
                <w:rPr>
                  <w:rStyle w:val="Hyperlink"/>
                  <w:bCs/>
                  <w:i/>
                </w:rPr>
                <w:t>Mariyasin’s</w:t>
              </w:r>
              <w:proofErr w:type="spellEnd"/>
              <w:r w:rsidRPr="009C1EDB">
                <w:rPr>
                  <w:rStyle w:val="Hyperlink"/>
                  <w:bCs/>
                  <w:i/>
                </w:rPr>
                <w:t xml:space="preserve"> visit to follow the process of the implemented projects</w:t>
              </w:r>
            </w:hyperlink>
          </w:p>
          <w:p w:rsidR="00F01362" w:rsidRPr="00F01362" w:rsidRDefault="009C1EDB" w:rsidP="009C1EDB">
            <w:pPr>
              <w:ind w:right="70"/>
              <w:jc w:val="both"/>
              <w:rPr>
                <w:bCs/>
                <w:i/>
              </w:rPr>
            </w:pPr>
            <w:r w:rsidRPr="009C1EDB">
              <w:rPr>
                <w:bCs/>
                <w:i/>
              </w:rPr>
              <w:t>41.  </w:t>
            </w:r>
            <w:hyperlink r:id="rId47" w:history="1">
              <w:r w:rsidRPr="009C1EDB">
                <w:rPr>
                  <w:rStyle w:val="Hyperlink"/>
                  <w:bCs/>
                  <w:i/>
                </w:rPr>
                <w:t>Video about Sonya Matinyan's motivating story</w:t>
              </w:r>
            </w:hyperlink>
          </w:p>
          <w:p w:rsidR="00474DBA" w:rsidRPr="00474DBA" w:rsidRDefault="00474DBA" w:rsidP="00474DBA">
            <w:pPr>
              <w:ind w:right="70"/>
              <w:jc w:val="both"/>
              <w:rPr>
                <w:bCs/>
                <w:i/>
              </w:rPr>
            </w:pPr>
          </w:p>
          <w:p w:rsidR="00CE010D" w:rsidRPr="00CE010D" w:rsidRDefault="00CE010D" w:rsidP="00CE010D">
            <w:pPr>
              <w:ind w:right="70"/>
              <w:jc w:val="both"/>
              <w:rPr>
                <w:bCs/>
                <w:i/>
              </w:rPr>
            </w:pPr>
          </w:p>
          <w:p w:rsidR="00063AC8" w:rsidRPr="00EE6CCF" w:rsidRDefault="00326D6D" w:rsidP="006332CD">
            <w:pPr>
              <w:shd w:val="clear" w:color="auto" w:fill="D9D9D9" w:themeFill="background1" w:themeFillShade="D9"/>
              <w:ind w:left="-270" w:right="70"/>
              <w:jc w:val="both"/>
              <w:rPr>
                <w:b/>
                <w:bCs/>
              </w:rPr>
            </w:pPr>
            <w:r w:rsidRPr="00EE6CCF">
              <w:rPr>
                <w:b/>
                <w:bCs/>
              </w:rPr>
              <w:t>V</w:t>
            </w:r>
            <w:r w:rsidR="00063AC8" w:rsidRPr="00EE6CCF">
              <w:rPr>
                <w:b/>
                <w:bCs/>
              </w:rPr>
              <w:t>V</w:t>
            </w:r>
            <w:r w:rsidR="00063AC8">
              <w:rPr>
                <w:b/>
                <w:bCs/>
              </w:rPr>
              <w:t>I</w:t>
            </w:r>
            <w:r w:rsidR="00BD73D6">
              <w:rPr>
                <w:b/>
                <w:bCs/>
              </w:rPr>
              <w:t>I</w:t>
            </w:r>
            <w:r w:rsidR="00535196">
              <w:rPr>
                <w:b/>
                <w:bCs/>
              </w:rPr>
              <w:t>. EVALUATIONS</w:t>
            </w:r>
          </w:p>
          <w:p w:rsidR="004879FE" w:rsidRDefault="00781CDF" w:rsidP="004879FE">
            <w:pPr>
              <w:pStyle w:val="ListParagraph"/>
              <w:numPr>
                <w:ilvl w:val="0"/>
                <w:numId w:val="17"/>
              </w:numPr>
              <w:ind w:right="70"/>
              <w:jc w:val="both"/>
              <w:rPr>
                <w:bCs/>
                <w:i/>
              </w:rPr>
            </w:pPr>
            <w:r w:rsidRPr="00CF0C55">
              <w:rPr>
                <w:bCs/>
                <w:i/>
              </w:rPr>
              <w:t>I</w:t>
            </w:r>
            <w:r w:rsidR="00063AC8" w:rsidRPr="00CF0C55">
              <w:rPr>
                <w:bCs/>
                <w:i/>
              </w:rPr>
              <w:t xml:space="preserve">ndicate </w:t>
            </w:r>
            <w:r w:rsidR="00795DD0">
              <w:rPr>
                <w:bCs/>
                <w:i/>
              </w:rPr>
              <w:t>project evaluations (</w:t>
            </w:r>
            <w:r w:rsidR="008E40CB" w:rsidRPr="00CF0C55">
              <w:rPr>
                <w:bCs/>
                <w:i/>
              </w:rPr>
              <w:t>planned</w:t>
            </w:r>
            <w:r w:rsidR="00860C86" w:rsidRPr="00CF0C55">
              <w:rPr>
                <w:bCs/>
                <w:i/>
              </w:rPr>
              <w:t xml:space="preserve"> </w:t>
            </w:r>
            <w:r w:rsidR="00DB5F21">
              <w:rPr>
                <w:bCs/>
                <w:i/>
              </w:rPr>
              <w:t>and</w:t>
            </w:r>
            <w:r w:rsidR="00860C86" w:rsidRPr="00CF0C55">
              <w:rPr>
                <w:bCs/>
                <w:i/>
              </w:rPr>
              <w:t xml:space="preserve"> </w:t>
            </w:r>
            <w:r w:rsidRPr="00CF0C55">
              <w:rPr>
                <w:bCs/>
                <w:i/>
              </w:rPr>
              <w:t>conducted</w:t>
            </w:r>
            <w:r w:rsidR="00795DD0">
              <w:rPr>
                <w:bCs/>
                <w:i/>
              </w:rPr>
              <w:t>)</w:t>
            </w:r>
            <w:r w:rsidR="00B556AE">
              <w:rPr>
                <w:bCs/>
                <w:i/>
              </w:rPr>
              <w:t xml:space="preserve">; </w:t>
            </w:r>
            <w:r w:rsidR="00795DD0">
              <w:rPr>
                <w:bCs/>
                <w:i/>
              </w:rPr>
              <w:t>the numb</w:t>
            </w:r>
            <w:r w:rsidR="009F36B8">
              <w:rPr>
                <w:bCs/>
                <w:i/>
              </w:rPr>
              <w:t>.</w:t>
            </w:r>
            <w:r w:rsidR="00795DD0">
              <w:rPr>
                <w:bCs/>
                <w:i/>
              </w:rPr>
              <w:t>er of m</w:t>
            </w:r>
            <w:r w:rsidR="00CF0C55">
              <w:rPr>
                <w:bCs/>
                <w:i/>
              </w:rPr>
              <w:t>anagement response</w:t>
            </w:r>
            <w:r w:rsidR="00795DD0">
              <w:rPr>
                <w:bCs/>
                <w:i/>
              </w:rPr>
              <w:t>s completed and pending</w:t>
            </w:r>
            <w:r w:rsidR="00B556AE">
              <w:rPr>
                <w:bCs/>
                <w:i/>
              </w:rPr>
              <w:t xml:space="preserve">; </w:t>
            </w:r>
            <w:r w:rsidR="00795DD0">
              <w:rPr>
                <w:bCs/>
                <w:i/>
              </w:rPr>
              <w:t xml:space="preserve">other </w:t>
            </w:r>
            <w:r w:rsidR="00CF0C55">
              <w:rPr>
                <w:bCs/>
                <w:i/>
              </w:rPr>
              <w:t>important highlights.</w:t>
            </w:r>
          </w:p>
          <w:p w:rsidR="00B556AE" w:rsidRPr="006740C2" w:rsidRDefault="00B556AE" w:rsidP="00B556AE">
            <w:pPr>
              <w:pStyle w:val="ListParagraph"/>
              <w:ind w:right="70"/>
              <w:jc w:val="both"/>
              <w:rPr>
                <w:bCs/>
                <w:i/>
              </w:rPr>
            </w:pPr>
          </w:p>
          <w:p w:rsidR="00B556AE" w:rsidRPr="001913BF" w:rsidRDefault="00D72FD2" w:rsidP="00B556AE">
            <w:pPr>
              <w:ind w:right="70"/>
              <w:jc w:val="both"/>
              <w:rPr>
                <w:bCs/>
              </w:rPr>
            </w:pPr>
            <w:r w:rsidRPr="001913BF">
              <w:rPr>
                <w:bCs/>
              </w:rPr>
              <w:t>P</w:t>
            </w:r>
            <w:r w:rsidRPr="001913BF">
              <w:rPr>
                <w:rFonts w:asciiTheme="minorHAnsi" w:hAnsiTheme="minorHAnsi"/>
                <w:bCs/>
                <w:sz w:val="22"/>
                <w:szCs w:val="22"/>
              </w:rPr>
              <w:t xml:space="preserve">roject Evaluation is planned in the final implementation year of the </w:t>
            </w:r>
            <w:r w:rsidR="001913BF" w:rsidRPr="001913BF">
              <w:rPr>
                <w:rFonts w:asciiTheme="minorHAnsi" w:hAnsiTheme="minorHAnsi"/>
                <w:bCs/>
                <w:sz w:val="22"/>
                <w:szCs w:val="22"/>
              </w:rPr>
              <w:t>Project</w:t>
            </w:r>
            <w:r w:rsidRPr="001913BF">
              <w:rPr>
                <w:rFonts w:asciiTheme="minorHAnsi" w:hAnsiTheme="minorHAnsi"/>
                <w:bCs/>
                <w:sz w:val="22"/>
                <w:szCs w:val="22"/>
              </w:rPr>
              <w:t xml:space="preserve"> (2020).</w:t>
            </w:r>
          </w:p>
          <w:p w:rsidR="00D72FD2" w:rsidRPr="00B556AE" w:rsidRDefault="00D72FD2" w:rsidP="00B556AE">
            <w:pPr>
              <w:ind w:right="70"/>
              <w:jc w:val="both"/>
              <w:rPr>
                <w:bCs/>
                <w:i/>
              </w:rPr>
            </w:pPr>
          </w:p>
          <w:p w:rsidR="00326D6D" w:rsidRDefault="0047489E" w:rsidP="006332CD">
            <w:pPr>
              <w:shd w:val="clear" w:color="auto" w:fill="D9D9D9" w:themeFill="background1" w:themeFillShade="D9"/>
              <w:ind w:left="-270" w:right="70"/>
              <w:jc w:val="both"/>
              <w:rPr>
                <w:b/>
                <w:bCs/>
              </w:rPr>
            </w:pPr>
            <w:r>
              <w:rPr>
                <w:b/>
                <w:bCs/>
              </w:rPr>
              <w:t>V</w:t>
            </w:r>
            <w:r w:rsidR="00234F10">
              <w:rPr>
                <w:b/>
                <w:bCs/>
              </w:rPr>
              <w:t>VI</w:t>
            </w:r>
            <w:r>
              <w:rPr>
                <w:b/>
                <w:bCs/>
              </w:rPr>
              <w:t>I</w:t>
            </w:r>
            <w:r w:rsidR="00234F10">
              <w:rPr>
                <w:b/>
                <w:bCs/>
              </w:rPr>
              <w:t>I</w:t>
            </w:r>
            <w:r w:rsidR="00180F22">
              <w:rPr>
                <w:b/>
                <w:bCs/>
              </w:rPr>
              <w:t xml:space="preserve">. </w:t>
            </w:r>
            <w:r w:rsidR="005705A4">
              <w:rPr>
                <w:b/>
                <w:bCs/>
              </w:rPr>
              <w:t xml:space="preserve">PRODOC CHANGES, </w:t>
            </w:r>
            <w:r w:rsidR="00326D6D">
              <w:rPr>
                <w:b/>
                <w:bCs/>
              </w:rPr>
              <w:t xml:space="preserve">HORIZON SCANNING </w:t>
            </w:r>
          </w:p>
          <w:p w:rsidR="00326D6D" w:rsidRDefault="00326D6D" w:rsidP="00B556AE">
            <w:pPr>
              <w:pStyle w:val="ListParagraph"/>
              <w:numPr>
                <w:ilvl w:val="0"/>
                <w:numId w:val="17"/>
              </w:numPr>
              <w:ind w:right="70"/>
              <w:jc w:val="both"/>
              <w:rPr>
                <w:bCs/>
                <w:i/>
              </w:rPr>
            </w:pPr>
            <w:r w:rsidRPr="00B556AE">
              <w:rPr>
                <w:bCs/>
                <w:i/>
              </w:rPr>
              <w:t xml:space="preserve">Indicate </w:t>
            </w:r>
            <w:r w:rsidR="00CF0C55" w:rsidRPr="00B556AE">
              <w:rPr>
                <w:bCs/>
                <w:i/>
              </w:rPr>
              <w:t xml:space="preserve">necessary changes conducted or to be conducted to the </w:t>
            </w:r>
            <w:proofErr w:type="spellStart"/>
            <w:r w:rsidR="00CF0C55" w:rsidRPr="00B556AE">
              <w:rPr>
                <w:bCs/>
                <w:i/>
              </w:rPr>
              <w:t>prodoc</w:t>
            </w:r>
            <w:proofErr w:type="spellEnd"/>
            <w:r w:rsidR="00CF0C55" w:rsidRPr="00B556AE">
              <w:rPr>
                <w:bCs/>
                <w:i/>
              </w:rPr>
              <w:t xml:space="preserve">. </w:t>
            </w:r>
            <w:r w:rsidR="00315F86" w:rsidRPr="00B556AE">
              <w:rPr>
                <w:bCs/>
                <w:i/>
              </w:rPr>
              <w:t>For substantive revision</w:t>
            </w:r>
            <w:r w:rsidR="0014207D" w:rsidRPr="00B556AE">
              <w:rPr>
                <w:bCs/>
                <w:i/>
              </w:rPr>
              <w:t>,</w:t>
            </w:r>
            <w:r w:rsidR="00315F86" w:rsidRPr="00B556AE">
              <w:rPr>
                <w:bCs/>
                <w:i/>
              </w:rPr>
              <w:t xml:space="preserve"> </w:t>
            </w:r>
            <w:r w:rsidR="00B556AE">
              <w:rPr>
                <w:bCs/>
                <w:i/>
              </w:rPr>
              <w:t xml:space="preserve">along with the </w:t>
            </w:r>
            <w:r w:rsidR="00BE0861">
              <w:rPr>
                <w:bCs/>
                <w:i/>
              </w:rPr>
              <w:t xml:space="preserve">revised </w:t>
            </w:r>
            <w:proofErr w:type="spellStart"/>
            <w:r w:rsidR="00BE0861">
              <w:rPr>
                <w:bCs/>
                <w:i/>
              </w:rPr>
              <w:t>prodoc</w:t>
            </w:r>
            <w:proofErr w:type="spellEnd"/>
            <w:r w:rsidR="00BE0861">
              <w:rPr>
                <w:bCs/>
                <w:i/>
              </w:rPr>
              <w:t xml:space="preserve"> </w:t>
            </w:r>
            <w:r w:rsidR="00315F86" w:rsidRPr="00B556AE">
              <w:rPr>
                <w:bCs/>
                <w:i/>
              </w:rPr>
              <w:t xml:space="preserve">provide </w:t>
            </w:r>
            <w:r w:rsidR="00BE0861">
              <w:rPr>
                <w:bCs/>
                <w:i/>
              </w:rPr>
              <w:t xml:space="preserve">brief </w:t>
            </w:r>
            <w:r w:rsidR="00B556AE" w:rsidRPr="00B556AE">
              <w:rPr>
                <w:bCs/>
                <w:i/>
              </w:rPr>
              <w:t>LPAC note</w:t>
            </w:r>
            <w:r w:rsidR="00BE0861">
              <w:rPr>
                <w:bCs/>
                <w:i/>
              </w:rPr>
              <w:t>s</w:t>
            </w:r>
            <w:r w:rsidR="00B556AE" w:rsidRPr="00B556AE">
              <w:rPr>
                <w:bCs/>
                <w:i/>
              </w:rPr>
              <w:t xml:space="preserve"> </w:t>
            </w:r>
            <w:r w:rsidR="00BE0861">
              <w:rPr>
                <w:bCs/>
                <w:i/>
              </w:rPr>
              <w:t>to the</w:t>
            </w:r>
            <w:r w:rsidR="006740C2" w:rsidRPr="00B556AE">
              <w:rPr>
                <w:bCs/>
                <w:i/>
              </w:rPr>
              <w:t xml:space="preserve"> approval of Project Board</w:t>
            </w:r>
            <w:r w:rsidR="00180F22" w:rsidRPr="00B556AE">
              <w:rPr>
                <w:bCs/>
                <w:i/>
              </w:rPr>
              <w:t>.</w:t>
            </w:r>
          </w:p>
          <w:p w:rsidR="00B556AE" w:rsidRDefault="00B556AE" w:rsidP="00B556AE">
            <w:pPr>
              <w:pStyle w:val="ListParagraph"/>
              <w:ind w:right="70"/>
              <w:jc w:val="both"/>
              <w:rPr>
                <w:bCs/>
                <w:i/>
              </w:rPr>
            </w:pPr>
          </w:p>
          <w:p w:rsidR="00C008C7" w:rsidRPr="00D72FD2" w:rsidRDefault="00C008C7" w:rsidP="00B556AE">
            <w:pPr>
              <w:pStyle w:val="ListParagraph"/>
              <w:ind w:right="70"/>
              <w:jc w:val="both"/>
              <w:rPr>
                <w:bCs/>
              </w:rPr>
            </w:pPr>
            <w:r w:rsidRPr="00D72FD2">
              <w:rPr>
                <w:bCs/>
              </w:rPr>
              <w:t xml:space="preserve">No revisions or changes in the </w:t>
            </w:r>
            <w:proofErr w:type="spellStart"/>
            <w:r w:rsidRPr="00D72FD2">
              <w:rPr>
                <w:bCs/>
              </w:rPr>
              <w:t>Prodoc</w:t>
            </w:r>
            <w:proofErr w:type="spellEnd"/>
            <w:r w:rsidRPr="00D72FD2">
              <w:rPr>
                <w:bCs/>
              </w:rPr>
              <w:t xml:space="preserve"> were initiated in the reporting period.</w:t>
            </w:r>
          </w:p>
          <w:p w:rsidR="006E1939" w:rsidRPr="00B556AE" w:rsidRDefault="006E1939" w:rsidP="00B556AE">
            <w:pPr>
              <w:pStyle w:val="ListParagraph"/>
              <w:ind w:right="70"/>
              <w:jc w:val="both"/>
              <w:rPr>
                <w:bCs/>
                <w:i/>
              </w:rPr>
            </w:pPr>
          </w:p>
          <w:p w:rsidR="00326D6D" w:rsidRPr="00EE6CCF" w:rsidRDefault="007974A2" w:rsidP="006332CD">
            <w:pPr>
              <w:shd w:val="clear" w:color="auto" w:fill="D9D9D9" w:themeFill="background1" w:themeFillShade="D9"/>
              <w:ind w:left="-110" w:right="70"/>
              <w:jc w:val="both"/>
              <w:rPr>
                <w:b/>
                <w:bCs/>
              </w:rPr>
            </w:pPr>
            <w:r>
              <w:rPr>
                <w:b/>
                <w:bCs/>
              </w:rPr>
              <w:t xml:space="preserve"> </w:t>
            </w:r>
            <w:r w:rsidR="00234F10">
              <w:rPr>
                <w:b/>
                <w:bCs/>
              </w:rPr>
              <w:t>I</w:t>
            </w:r>
            <w:r w:rsidR="00326D6D">
              <w:rPr>
                <w:b/>
                <w:bCs/>
              </w:rPr>
              <w:t>X. VALIDATION OF RES</w:t>
            </w:r>
            <w:r>
              <w:rPr>
                <w:b/>
                <w:bCs/>
              </w:rPr>
              <w:t>ULTS (FIELD VISIT)</w:t>
            </w:r>
            <w:r w:rsidR="00640315">
              <w:rPr>
                <w:b/>
                <w:bCs/>
              </w:rPr>
              <w:t xml:space="preserve"> AND </w:t>
            </w:r>
            <w:r>
              <w:rPr>
                <w:b/>
                <w:bCs/>
              </w:rPr>
              <w:t>QUALITY ASSURANCE</w:t>
            </w:r>
          </w:p>
          <w:p w:rsidR="0014207D" w:rsidRPr="00B556AE" w:rsidRDefault="006740C2" w:rsidP="00B556AE">
            <w:pPr>
              <w:pStyle w:val="ListParagraph"/>
              <w:numPr>
                <w:ilvl w:val="0"/>
                <w:numId w:val="17"/>
              </w:numPr>
              <w:ind w:right="70"/>
              <w:jc w:val="both"/>
              <w:rPr>
                <w:i/>
              </w:rPr>
            </w:pPr>
            <w:r w:rsidRPr="00B556AE">
              <w:rPr>
                <w:i/>
              </w:rPr>
              <w:t>Annual validation of results to be provided with Q2 and Q4</w:t>
            </w:r>
            <w:r w:rsidR="0014207D" w:rsidRPr="00B556AE">
              <w:rPr>
                <w:i/>
              </w:rPr>
              <w:t xml:space="preserve"> SPRs</w:t>
            </w:r>
            <w:r w:rsidR="00DB5F21">
              <w:rPr>
                <w:i/>
              </w:rPr>
              <w:t>.</w:t>
            </w:r>
            <w:r w:rsidR="009046F4">
              <w:rPr>
                <w:i/>
              </w:rPr>
              <w:t xml:space="preserve"> Lessons learned are part of this document. Please keep lessons learned highly strategic.</w:t>
            </w:r>
          </w:p>
          <w:p w:rsidR="00326D6D" w:rsidRDefault="0014207D" w:rsidP="00B556AE">
            <w:pPr>
              <w:pStyle w:val="ListParagraph"/>
              <w:numPr>
                <w:ilvl w:val="0"/>
                <w:numId w:val="17"/>
              </w:numPr>
              <w:ind w:right="70"/>
              <w:jc w:val="both"/>
              <w:rPr>
                <w:i/>
              </w:rPr>
            </w:pPr>
            <w:r w:rsidRPr="00B556AE">
              <w:rPr>
                <w:i/>
              </w:rPr>
              <w:t xml:space="preserve">Update quality assurance report in the system for discussion with manager. It is submitted </w:t>
            </w:r>
            <w:r w:rsidR="00DB5F21">
              <w:rPr>
                <w:i/>
              </w:rPr>
              <w:t xml:space="preserve">in the system in </w:t>
            </w:r>
            <w:r w:rsidRPr="00B556AE">
              <w:rPr>
                <w:i/>
              </w:rPr>
              <w:t>Q4 only.</w:t>
            </w:r>
            <w:r w:rsidR="006740C2" w:rsidRPr="00B556AE">
              <w:rPr>
                <w:i/>
              </w:rPr>
              <w:t xml:space="preserve"> </w:t>
            </w:r>
          </w:p>
          <w:p w:rsidR="00D72FD2" w:rsidRPr="00D72FD2" w:rsidRDefault="00D72FD2" w:rsidP="00D72FD2">
            <w:pPr>
              <w:ind w:right="70"/>
              <w:jc w:val="both"/>
              <w:rPr>
                <w:i/>
              </w:rPr>
            </w:pPr>
          </w:p>
          <w:p w:rsidR="00BE0861" w:rsidRDefault="00D72FD2" w:rsidP="00BE0861">
            <w:pPr>
              <w:ind w:right="70"/>
              <w:jc w:val="both"/>
              <w:rPr>
                <w:rFonts w:asciiTheme="minorHAnsi" w:hAnsiTheme="minorHAnsi"/>
                <w:i/>
                <w:sz w:val="22"/>
                <w:szCs w:val="22"/>
              </w:rPr>
            </w:pPr>
            <w:r w:rsidRPr="002F5A2E">
              <w:rPr>
                <w:rFonts w:asciiTheme="minorHAnsi" w:hAnsiTheme="minorHAnsi"/>
                <w:sz w:val="22"/>
                <w:szCs w:val="22"/>
              </w:rPr>
              <w:t>The Quality Assurance Report for 2018 is attached</w:t>
            </w:r>
            <w:r w:rsidRPr="002F5A2E">
              <w:rPr>
                <w:rFonts w:asciiTheme="minorHAnsi" w:hAnsiTheme="minorHAnsi"/>
                <w:i/>
                <w:sz w:val="22"/>
                <w:szCs w:val="22"/>
              </w:rPr>
              <w:t>.</w:t>
            </w:r>
          </w:p>
          <w:p w:rsidR="002F5A2E" w:rsidRPr="002F5A2E" w:rsidRDefault="002F5A2E" w:rsidP="00BE0861">
            <w:pPr>
              <w:ind w:right="70"/>
              <w:jc w:val="both"/>
              <w:rPr>
                <w:rFonts w:asciiTheme="minorHAnsi" w:hAnsiTheme="minorHAnsi"/>
                <w:i/>
                <w:sz w:val="22"/>
                <w:szCs w:val="22"/>
              </w:rPr>
            </w:pPr>
          </w:p>
          <w:p w:rsidR="00326D6D" w:rsidRPr="00EE6CCF" w:rsidRDefault="007974A2" w:rsidP="006332CD">
            <w:pPr>
              <w:shd w:val="clear" w:color="auto" w:fill="D9D9D9" w:themeFill="background1" w:themeFillShade="D9"/>
              <w:ind w:left="-20" w:right="70" w:hanging="90"/>
              <w:jc w:val="both"/>
              <w:rPr>
                <w:b/>
                <w:bCs/>
              </w:rPr>
            </w:pPr>
            <w:r>
              <w:rPr>
                <w:b/>
                <w:bCs/>
              </w:rPr>
              <w:t xml:space="preserve"> </w:t>
            </w:r>
            <w:r w:rsidR="00326D6D">
              <w:rPr>
                <w:b/>
                <w:bCs/>
              </w:rPr>
              <w:t>X</w:t>
            </w:r>
            <w:r w:rsidR="00326D6D" w:rsidRPr="00EE6CCF">
              <w:rPr>
                <w:b/>
                <w:bCs/>
              </w:rPr>
              <w:t xml:space="preserve">. </w:t>
            </w:r>
            <w:r w:rsidR="00737F9E">
              <w:rPr>
                <w:b/>
                <w:bCs/>
              </w:rPr>
              <w:t xml:space="preserve">FUTURE ACTIONS, </w:t>
            </w:r>
            <w:r w:rsidR="00326D6D" w:rsidRPr="00EE6CCF">
              <w:rPr>
                <w:b/>
                <w:bCs/>
              </w:rPr>
              <w:t>WORK PLAN</w:t>
            </w:r>
          </w:p>
          <w:p w:rsidR="00737F9E" w:rsidRDefault="00737F9E" w:rsidP="00BE0861">
            <w:pPr>
              <w:pStyle w:val="ListParagraph"/>
              <w:numPr>
                <w:ilvl w:val="0"/>
                <w:numId w:val="24"/>
              </w:numPr>
              <w:ind w:right="70"/>
              <w:jc w:val="both"/>
              <w:rPr>
                <w:i/>
              </w:rPr>
            </w:pPr>
            <w:r>
              <w:rPr>
                <w:i/>
              </w:rPr>
              <w:t xml:space="preserve">Indicate key actions </w:t>
            </w:r>
            <w:r w:rsidR="00144265">
              <w:rPr>
                <w:i/>
              </w:rPr>
              <w:t>ahead.</w:t>
            </w:r>
          </w:p>
          <w:p w:rsidR="006E1939" w:rsidRDefault="006E1939" w:rsidP="006E1939">
            <w:pPr>
              <w:ind w:right="70"/>
              <w:jc w:val="both"/>
              <w:rPr>
                <w:i/>
              </w:rPr>
            </w:pPr>
          </w:p>
          <w:p w:rsidR="006E1939" w:rsidRPr="00460F17" w:rsidRDefault="006E1939" w:rsidP="006E1939">
            <w:pPr>
              <w:ind w:right="70"/>
              <w:jc w:val="both"/>
              <w:rPr>
                <w:rFonts w:asciiTheme="minorHAnsi" w:hAnsiTheme="minorHAnsi"/>
                <w:sz w:val="22"/>
                <w:szCs w:val="22"/>
              </w:rPr>
            </w:pPr>
            <w:r w:rsidRPr="006E1939">
              <w:rPr>
                <w:i/>
              </w:rPr>
              <w:t>•</w:t>
            </w:r>
            <w:r w:rsidRPr="006E1939">
              <w:rPr>
                <w:i/>
              </w:rPr>
              <w:tab/>
            </w:r>
            <w:r w:rsidR="00B31D4A" w:rsidRPr="00460F17">
              <w:rPr>
                <w:rFonts w:asciiTheme="minorHAnsi" w:hAnsiTheme="minorHAnsi"/>
                <w:sz w:val="22"/>
                <w:szCs w:val="22"/>
              </w:rPr>
              <w:t>The s</w:t>
            </w:r>
            <w:r w:rsidRPr="00460F17">
              <w:rPr>
                <w:rFonts w:asciiTheme="minorHAnsi" w:hAnsiTheme="minorHAnsi"/>
                <w:sz w:val="22"/>
                <w:szCs w:val="22"/>
              </w:rPr>
              <w:t xml:space="preserve">tart of kindergarten construction in </w:t>
            </w:r>
            <w:proofErr w:type="spellStart"/>
            <w:r w:rsidRPr="00460F17">
              <w:rPr>
                <w:rFonts w:asciiTheme="minorHAnsi" w:hAnsiTheme="minorHAnsi"/>
                <w:sz w:val="22"/>
                <w:szCs w:val="22"/>
              </w:rPr>
              <w:t>Norashen</w:t>
            </w:r>
            <w:proofErr w:type="spellEnd"/>
            <w:r w:rsidR="00B31D4A" w:rsidRPr="00460F17">
              <w:rPr>
                <w:rFonts w:asciiTheme="minorHAnsi" w:hAnsiTheme="minorHAnsi"/>
                <w:sz w:val="22"/>
                <w:szCs w:val="22"/>
              </w:rPr>
              <w:t>.</w:t>
            </w:r>
          </w:p>
          <w:p w:rsidR="006E1939" w:rsidRPr="00460F17" w:rsidRDefault="006E1939" w:rsidP="006E1939">
            <w:pPr>
              <w:ind w:right="70"/>
              <w:jc w:val="both"/>
              <w:rPr>
                <w:rFonts w:asciiTheme="minorHAnsi" w:hAnsiTheme="minorHAnsi"/>
                <w:sz w:val="22"/>
                <w:szCs w:val="22"/>
              </w:rPr>
            </w:pPr>
            <w:r w:rsidRPr="00460F17">
              <w:rPr>
                <w:rFonts w:asciiTheme="minorHAnsi" w:hAnsiTheme="minorHAnsi"/>
                <w:sz w:val="22"/>
                <w:szCs w:val="22"/>
              </w:rPr>
              <w:t>•</w:t>
            </w:r>
            <w:r w:rsidRPr="00460F17">
              <w:rPr>
                <w:rFonts w:asciiTheme="minorHAnsi" w:hAnsiTheme="minorHAnsi"/>
                <w:sz w:val="22"/>
                <w:szCs w:val="22"/>
              </w:rPr>
              <w:tab/>
            </w:r>
            <w:r w:rsidR="00B31D4A" w:rsidRPr="00460F17">
              <w:rPr>
                <w:rFonts w:asciiTheme="minorHAnsi" w:hAnsiTheme="minorHAnsi"/>
                <w:sz w:val="22"/>
                <w:szCs w:val="22"/>
              </w:rPr>
              <w:t>The s</w:t>
            </w:r>
            <w:r w:rsidRPr="00460F17">
              <w:rPr>
                <w:rFonts w:asciiTheme="minorHAnsi" w:hAnsiTheme="minorHAnsi"/>
                <w:sz w:val="22"/>
                <w:szCs w:val="22"/>
              </w:rPr>
              <w:t xml:space="preserve">tart of </w:t>
            </w:r>
            <w:r w:rsidR="00B31D4A" w:rsidRPr="00460F17">
              <w:rPr>
                <w:rFonts w:asciiTheme="minorHAnsi" w:hAnsiTheme="minorHAnsi"/>
                <w:sz w:val="22"/>
                <w:szCs w:val="22"/>
              </w:rPr>
              <w:t xml:space="preserve">horticulture center construction in </w:t>
            </w:r>
            <w:proofErr w:type="spellStart"/>
            <w:r w:rsidRPr="00460F17">
              <w:rPr>
                <w:rFonts w:asciiTheme="minorHAnsi" w:hAnsiTheme="minorHAnsi"/>
                <w:sz w:val="22"/>
                <w:szCs w:val="22"/>
              </w:rPr>
              <w:t>Ptghavan</w:t>
            </w:r>
            <w:proofErr w:type="spellEnd"/>
            <w:r w:rsidR="00B31D4A" w:rsidRPr="00460F17">
              <w:rPr>
                <w:rFonts w:asciiTheme="minorHAnsi" w:hAnsiTheme="minorHAnsi"/>
                <w:sz w:val="22"/>
                <w:szCs w:val="22"/>
              </w:rPr>
              <w:t>.</w:t>
            </w:r>
          </w:p>
          <w:p w:rsidR="006E1939" w:rsidRPr="00460F17" w:rsidRDefault="006E1939" w:rsidP="006E1939">
            <w:pPr>
              <w:ind w:right="70"/>
              <w:jc w:val="both"/>
              <w:rPr>
                <w:rFonts w:asciiTheme="minorHAnsi" w:hAnsiTheme="minorHAnsi"/>
                <w:sz w:val="22"/>
                <w:szCs w:val="22"/>
              </w:rPr>
            </w:pPr>
            <w:r w:rsidRPr="00460F17">
              <w:rPr>
                <w:rFonts w:asciiTheme="minorHAnsi" w:hAnsiTheme="minorHAnsi"/>
                <w:sz w:val="22"/>
                <w:szCs w:val="22"/>
              </w:rPr>
              <w:t>•</w:t>
            </w:r>
            <w:r w:rsidRPr="00460F17">
              <w:rPr>
                <w:rFonts w:asciiTheme="minorHAnsi" w:hAnsiTheme="minorHAnsi"/>
                <w:sz w:val="22"/>
                <w:szCs w:val="22"/>
              </w:rPr>
              <w:tab/>
            </w:r>
            <w:r w:rsidR="00B31D4A" w:rsidRPr="00460F17">
              <w:rPr>
                <w:rFonts w:asciiTheme="minorHAnsi" w:hAnsiTheme="minorHAnsi"/>
                <w:sz w:val="22"/>
                <w:szCs w:val="22"/>
              </w:rPr>
              <w:t xml:space="preserve">Construction of </w:t>
            </w:r>
            <w:r w:rsidRPr="00460F17">
              <w:rPr>
                <w:rFonts w:asciiTheme="minorHAnsi" w:hAnsiTheme="minorHAnsi"/>
                <w:sz w:val="22"/>
                <w:szCs w:val="22"/>
              </w:rPr>
              <w:t>2 street light</w:t>
            </w:r>
            <w:r w:rsidR="00B31D4A" w:rsidRPr="00460F17">
              <w:rPr>
                <w:rFonts w:asciiTheme="minorHAnsi" w:hAnsiTheme="minorHAnsi"/>
                <w:sz w:val="22"/>
                <w:szCs w:val="22"/>
              </w:rPr>
              <w:t>ing systems</w:t>
            </w:r>
            <w:r w:rsidRPr="00460F17">
              <w:rPr>
                <w:rFonts w:asciiTheme="minorHAnsi" w:hAnsiTheme="minorHAnsi"/>
                <w:sz w:val="22"/>
                <w:szCs w:val="22"/>
              </w:rPr>
              <w:t xml:space="preserve"> in </w:t>
            </w:r>
            <w:proofErr w:type="spellStart"/>
            <w:r w:rsidRPr="00460F17">
              <w:rPr>
                <w:rFonts w:asciiTheme="minorHAnsi" w:hAnsiTheme="minorHAnsi"/>
                <w:sz w:val="22"/>
                <w:szCs w:val="22"/>
              </w:rPr>
              <w:t>Berd</w:t>
            </w:r>
            <w:proofErr w:type="spellEnd"/>
            <w:r w:rsidRPr="00460F17">
              <w:rPr>
                <w:rFonts w:asciiTheme="minorHAnsi" w:hAnsiTheme="minorHAnsi"/>
                <w:sz w:val="22"/>
                <w:szCs w:val="22"/>
              </w:rPr>
              <w:t xml:space="preserve"> area</w:t>
            </w:r>
            <w:r w:rsidR="00B31D4A" w:rsidRPr="00460F17">
              <w:rPr>
                <w:rFonts w:asciiTheme="minorHAnsi" w:hAnsiTheme="minorHAnsi"/>
                <w:sz w:val="22"/>
                <w:szCs w:val="22"/>
              </w:rPr>
              <w:t>.</w:t>
            </w:r>
          </w:p>
          <w:p w:rsidR="006E1939" w:rsidRPr="00460F17" w:rsidRDefault="006E1939" w:rsidP="006E1939">
            <w:pPr>
              <w:ind w:right="70"/>
              <w:jc w:val="both"/>
              <w:rPr>
                <w:rFonts w:asciiTheme="minorHAnsi" w:hAnsiTheme="minorHAnsi"/>
                <w:sz w:val="22"/>
                <w:szCs w:val="22"/>
              </w:rPr>
            </w:pPr>
            <w:r w:rsidRPr="00460F17">
              <w:rPr>
                <w:rFonts w:asciiTheme="minorHAnsi" w:hAnsiTheme="minorHAnsi"/>
                <w:sz w:val="22"/>
                <w:szCs w:val="22"/>
              </w:rPr>
              <w:t>•</w:t>
            </w:r>
            <w:r w:rsidRPr="00460F17">
              <w:rPr>
                <w:rFonts w:asciiTheme="minorHAnsi" w:hAnsiTheme="minorHAnsi"/>
                <w:sz w:val="22"/>
                <w:szCs w:val="22"/>
              </w:rPr>
              <w:tab/>
            </w:r>
            <w:r w:rsidR="00B31D4A" w:rsidRPr="00460F17">
              <w:rPr>
                <w:rFonts w:asciiTheme="minorHAnsi" w:hAnsiTheme="minorHAnsi"/>
                <w:sz w:val="22"/>
                <w:szCs w:val="22"/>
              </w:rPr>
              <w:t xml:space="preserve">Launch of initial works towards establishing </w:t>
            </w:r>
            <w:proofErr w:type="spellStart"/>
            <w:r w:rsidR="00B31D4A" w:rsidRPr="00460F17">
              <w:rPr>
                <w:rFonts w:asciiTheme="minorHAnsi" w:hAnsiTheme="minorHAnsi"/>
                <w:sz w:val="22"/>
                <w:szCs w:val="22"/>
              </w:rPr>
              <w:t>Berd</w:t>
            </w:r>
            <w:proofErr w:type="spellEnd"/>
            <w:r w:rsidR="00B31D4A" w:rsidRPr="00460F17">
              <w:rPr>
                <w:rFonts w:asciiTheme="minorHAnsi" w:hAnsiTheme="minorHAnsi"/>
                <w:sz w:val="22"/>
                <w:szCs w:val="22"/>
              </w:rPr>
              <w:t xml:space="preserve"> legume collection center </w:t>
            </w:r>
            <w:r w:rsidRPr="00460F17">
              <w:rPr>
                <w:rFonts w:asciiTheme="minorHAnsi" w:hAnsiTheme="minorHAnsi"/>
                <w:sz w:val="22"/>
                <w:szCs w:val="22"/>
              </w:rPr>
              <w:t>with WFP</w:t>
            </w:r>
          </w:p>
          <w:p w:rsidR="006E1939" w:rsidRPr="00460F17" w:rsidRDefault="006E1939" w:rsidP="006E1939">
            <w:pPr>
              <w:ind w:right="70"/>
              <w:jc w:val="both"/>
              <w:rPr>
                <w:rFonts w:asciiTheme="minorHAnsi" w:hAnsiTheme="minorHAnsi"/>
                <w:sz w:val="22"/>
                <w:szCs w:val="22"/>
              </w:rPr>
            </w:pPr>
            <w:r w:rsidRPr="00460F17">
              <w:rPr>
                <w:rFonts w:asciiTheme="minorHAnsi" w:hAnsiTheme="minorHAnsi"/>
                <w:sz w:val="22"/>
                <w:szCs w:val="22"/>
              </w:rPr>
              <w:t>•</w:t>
            </w:r>
            <w:r w:rsidRPr="00460F17">
              <w:rPr>
                <w:rFonts w:asciiTheme="minorHAnsi" w:hAnsiTheme="minorHAnsi"/>
                <w:sz w:val="22"/>
                <w:szCs w:val="22"/>
              </w:rPr>
              <w:tab/>
              <w:t>Drip irrigation installation on 2 ha</w:t>
            </w:r>
            <w:r w:rsidR="00B31D4A" w:rsidRPr="00460F17">
              <w:rPr>
                <w:rFonts w:asciiTheme="minorHAnsi" w:hAnsiTheme="minorHAnsi"/>
                <w:sz w:val="22"/>
                <w:szCs w:val="22"/>
              </w:rPr>
              <w:t xml:space="preserve"> of land.</w:t>
            </w:r>
          </w:p>
          <w:p w:rsidR="006E1939" w:rsidRPr="00460F17" w:rsidRDefault="006E1939" w:rsidP="006E1939">
            <w:pPr>
              <w:ind w:right="70"/>
              <w:jc w:val="both"/>
              <w:rPr>
                <w:rFonts w:asciiTheme="minorHAnsi" w:hAnsiTheme="minorHAnsi"/>
                <w:sz w:val="22"/>
                <w:szCs w:val="22"/>
              </w:rPr>
            </w:pPr>
            <w:r w:rsidRPr="00460F17">
              <w:rPr>
                <w:rFonts w:asciiTheme="minorHAnsi" w:hAnsiTheme="minorHAnsi"/>
                <w:sz w:val="22"/>
                <w:szCs w:val="22"/>
              </w:rPr>
              <w:t>•</w:t>
            </w:r>
            <w:r w:rsidRPr="00460F17">
              <w:rPr>
                <w:rFonts w:asciiTheme="minorHAnsi" w:hAnsiTheme="minorHAnsi"/>
                <w:sz w:val="22"/>
                <w:szCs w:val="22"/>
              </w:rPr>
              <w:tab/>
            </w:r>
            <w:r w:rsidR="00B31D4A" w:rsidRPr="00460F17">
              <w:rPr>
                <w:rFonts w:asciiTheme="minorHAnsi" w:hAnsiTheme="minorHAnsi"/>
                <w:sz w:val="22"/>
                <w:szCs w:val="22"/>
              </w:rPr>
              <w:t xml:space="preserve">Launch of planning exercise in </w:t>
            </w:r>
            <w:r w:rsidRPr="00460F17">
              <w:rPr>
                <w:rFonts w:asciiTheme="minorHAnsi" w:hAnsiTheme="minorHAnsi"/>
                <w:sz w:val="22"/>
                <w:szCs w:val="22"/>
              </w:rPr>
              <w:t>3 new communities</w:t>
            </w:r>
            <w:r w:rsidR="00B31D4A" w:rsidRPr="00460F17">
              <w:rPr>
                <w:rFonts w:asciiTheme="minorHAnsi" w:hAnsiTheme="minorHAnsi"/>
                <w:sz w:val="22"/>
                <w:szCs w:val="22"/>
              </w:rPr>
              <w:t>.</w:t>
            </w:r>
            <w:r w:rsidRPr="00460F17">
              <w:rPr>
                <w:rFonts w:asciiTheme="minorHAnsi" w:hAnsiTheme="minorHAnsi"/>
                <w:sz w:val="22"/>
                <w:szCs w:val="22"/>
              </w:rPr>
              <w:t xml:space="preserve"> </w:t>
            </w:r>
          </w:p>
          <w:p w:rsidR="006E1939" w:rsidRPr="00460F17" w:rsidRDefault="006E1939" w:rsidP="006E1939">
            <w:pPr>
              <w:ind w:right="70"/>
              <w:jc w:val="both"/>
              <w:rPr>
                <w:rFonts w:asciiTheme="minorHAnsi" w:hAnsiTheme="minorHAnsi"/>
                <w:sz w:val="22"/>
                <w:szCs w:val="22"/>
              </w:rPr>
            </w:pPr>
            <w:r w:rsidRPr="00460F17">
              <w:rPr>
                <w:rFonts w:asciiTheme="minorHAnsi" w:hAnsiTheme="minorHAnsi"/>
                <w:sz w:val="22"/>
                <w:szCs w:val="22"/>
              </w:rPr>
              <w:t>•</w:t>
            </w:r>
            <w:r w:rsidRPr="00460F17">
              <w:rPr>
                <w:rFonts w:asciiTheme="minorHAnsi" w:hAnsiTheme="minorHAnsi"/>
                <w:sz w:val="22"/>
                <w:szCs w:val="22"/>
              </w:rPr>
              <w:tab/>
            </w:r>
            <w:r w:rsidR="00B31D4A" w:rsidRPr="00460F17">
              <w:rPr>
                <w:rFonts w:asciiTheme="minorHAnsi" w:hAnsiTheme="minorHAnsi"/>
                <w:sz w:val="22"/>
                <w:szCs w:val="22"/>
              </w:rPr>
              <w:t xml:space="preserve">Purchase </w:t>
            </w:r>
            <w:r w:rsidR="001913BF" w:rsidRPr="00460F17">
              <w:rPr>
                <w:rFonts w:asciiTheme="minorHAnsi" w:hAnsiTheme="minorHAnsi"/>
                <w:sz w:val="22"/>
                <w:szCs w:val="22"/>
              </w:rPr>
              <w:t>of briquetting</w:t>
            </w:r>
            <w:r w:rsidR="00B31D4A" w:rsidRPr="00460F17">
              <w:rPr>
                <w:rFonts w:asciiTheme="minorHAnsi" w:hAnsiTheme="minorHAnsi"/>
                <w:sz w:val="22"/>
                <w:szCs w:val="22"/>
              </w:rPr>
              <w:t xml:space="preserve"> </w:t>
            </w:r>
            <w:r w:rsidRPr="00460F17">
              <w:rPr>
                <w:rFonts w:asciiTheme="minorHAnsi" w:hAnsiTheme="minorHAnsi"/>
                <w:sz w:val="22"/>
                <w:szCs w:val="22"/>
              </w:rPr>
              <w:t>equipment (in end of May)</w:t>
            </w:r>
          </w:p>
          <w:p w:rsidR="006E1939" w:rsidRPr="00460F17" w:rsidRDefault="006E1939" w:rsidP="006E1939">
            <w:pPr>
              <w:ind w:right="70"/>
              <w:jc w:val="both"/>
              <w:rPr>
                <w:rFonts w:asciiTheme="minorHAnsi" w:hAnsiTheme="minorHAnsi"/>
                <w:sz w:val="22"/>
                <w:szCs w:val="22"/>
              </w:rPr>
            </w:pPr>
            <w:r w:rsidRPr="00460F17">
              <w:rPr>
                <w:rFonts w:asciiTheme="minorHAnsi" w:hAnsiTheme="minorHAnsi"/>
                <w:sz w:val="22"/>
                <w:szCs w:val="22"/>
              </w:rPr>
              <w:t>•</w:t>
            </w:r>
            <w:r w:rsidRPr="00460F17">
              <w:rPr>
                <w:rFonts w:asciiTheme="minorHAnsi" w:hAnsiTheme="minorHAnsi"/>
                <w:sz w:val="22"/>
                <w:szCs w:val="22"/>
              </w:rPr>
              <w:tab/>
            </w:r>
            <w:r w:rsidR="003E2C7D" w:rsidRPr="00460F17">
              <w:rPr>
                <w:rFonts w:asciiTheme="minorHAnsi" w:hAnsiTheme="minorHAnsi"/>
                <w:sz w:val="22"/>
                <w:szCs w:val="22"/>
              </w:rPr>
              <w:t>Installatio</w:t>
            </w:r>
            <w:r w:rsidR="001913BF">
              <w:rPr>
                <w:rFonts w:asciiTheme="minorHAnsi" w:hAnsiTheme="minorHAnsi"/>
                <w:sz w:val="22"/>
                <w:szCs w:val="22"/>
              </w:rPr>
              <w:t>n</w:t>
            </w:r>
            <w:r w:rsidR="003E2C7D" w:rsidRPr="00460F17">
              <w:rPr>
                <w:rFonts w:asciiTheme="minorHAnsi" w:hAnsiTheme="minorHAnsi"/>
                <w:sz w:val="22"/>
                <w:szCs w:val="22"/>
              </w:rPr>
              <w:t xml:space="preserve"> of </w:t>
            </w:r>
            <w:r w:rsidRPr="00460F17">
              <w:rPr>
                <w:rFonts w:asciiTheme="minorHAnsi" w:hAnsiTheme="minorHAnsi"/>
                <w:sz w:val="22"/>
                <w:szCs w:val="22"/>
              </w:rPr>
              <w:t xml:space="preserve">internal drip irrigation </w:t>
            </w:r>
            <w:r w:rsidR="003E2C7D" w:rsidRPr="00460F17">
              <w:rPr>
                <w:rFonts w:asciiTheme="minorHAnsi" w:hAnsiTheme="minorHAnsi"/>
                <w:sz w:val="22"/>
                <w:szCs w:val="22"/>
              </w:rPr>
              <w:t xml:space="preserve">in </w:t>
            </w:r>
            <w:proofErr w:type="spellStart"/>
            <w:r w:rsidR="003E2C7D" w:rsidRPr="00460F17">
              <w:rPr>
                <w:rFonts w:asciiTheme="minorHAnsi" w:hAnsiTheme="minorHAnsi"/>
                <w:sz w:val="22"/>
                <w:szCs w:val="22"/>
              </w:rPr>
              <w:t>Aknaghbyur</w:t>
            </w:r>
            <w:proofErr w:type="spellEnd"/>
            <w:r w:rsidR="003E2C7D" w:rsidRPr="00460F17">
              <w:rPr>
                <w:rFonts w:asciiTheme="minorHAnsi" w:hAnsiTheme="minorHAnsi"/>
                <w:sz w:val="22"/>
                <w:szCs w:val="22"/>
              </w:rPr>
              <w:t xml:space="preserve"> community.</w:t>
            </w:r>
          </w:p>
          <w:p w:rsidR="006E1939" w:rsidRPr="00460F17" w:rsidRDefault="006E1939" w:rsidP="006E1939">
            <w:pPr>
              <w:ind w:right="70"/>
              <w:jc w:val="both"/>
              <w:rPr>
                <w:rFonts w:asciiTheme="minorHAnsi" w:hAnsiTheme="minorHAnsi"/>
                <w:sz w:val="22"/>
                <w:szCs w:val="22"/>
              </w:rPr>
            </w:pPr>
            <w:r w:rsidRPr="00460F17">
              <w:rPr>
                <w:rFonts w:asciiTheme="minorHAnsi" w:hAnsiTheme="minorHAnsi"/>
                <w:sz w:val="22"/>
                <w:szCs w:val="22"/>
              </w:rPr>
              <w:t>•</w:t>
            </w:r>
            <w:r w:rsidRPr="00460F17">
              <w:rPr>
                <w:rFonts w:asciiTheme="minorHAnsi" w:hAnsiTheme="minorHAnsi"/>
                <w:sz w:val="22"/>
                <w:szCs w:val="22"/>
              </w:rPr>
              <w:tab/>
              <w:t xml:space="preserve">First batch of training </w:t>
            </w:r>
            <w:proofErr w:type="spellStart"/>
            <w:r w:rsidRPr="00460F17">
              <w:rPr>
                <w:rFonts w:asciiTheme="minorHAnsi" w:hAnsiTheme="minorHAnsi"/>
                <w:sz w:val="22"/>
                <w:szCs w:val="22"/>
              </w:rPr>
              <w:t>programme</w:t>
            </w:r>
            <w:r w:rsidR="003E2C7D" w:rsidRPr="00460F17">
              <w:rPr>
                <w:rFonts w:asciiTheme="minorHAnsi" w:hAnsiTheme="minorHAnsi"/>
                <w:sz w:val="22"/>
                <w:szCs w:val="22"/>
              </w:rPr>
              <w:t>s</w:t>
            </w:r>
            <w:proofErr w:type="spellEnd"/>
            <w:r w:rsidR="003E2C7D" w:rsidRPr="00460F17">
              <w:rPr>
                <w:rFonts w:asciiTheme="minorHAnsi" w:hAnsiTheme="minorHAnsi"/>
                <w:sz w:val="22"/>
                <w:szCs w:val="22"/>
              </w:rPr>
              <w:t xml:space="preserve"> </w:t>
            </w:r>
            <w:proofErr w:type="spellStart"/>
            <w:r w:rsidR="003E2C7D" w:rsidRPr="00460F17">
              <w:rPr>
                <w:rFonts w:asciiTheme="minorHAnsi" w:hAnsiTheme="minorHAnsi"/>
                <w:sz w:val="22"/>
                <w:szCs w:val="22"/>
              </w:rPr>
              <w:t>organised</w:t>
            </w:r>
            <w:proofErr w:type="spellEnd"/>
            <w:r w:rsidR="003E2C7D" w:rsidRPr="00460F17">
              <w:rPr>
                <w:rFonts w:asciiTheme="minorHAnsi" w:hAnsiTheme="minorHAnsi"/>
                <w:sz w:val="22"/>
                <w:szCs w:val="22"/>
              </w:rPr>
              <w:t xml:space="preserve"> for the Project beneficiaries</w:t>
            </w:r>
            <w:r w:rsidRPr="00460F17">
              <w:rPr>
                <w:rFonts w:asciiTheme="minorHAnsi" w:hAnsiTheme="minorHAnsi"/>
                <w:sz w:val="22"/>
                <w:szCs w:val="22"/>
              </w:rPr>
              <w:t xml:space="preserve"> with MSU/ECFS</w:t>
            </w:r>
            <w:r w:rsidR="003E2C7D" w:rsidRPr="00460F17">
              <w:rPr>
                <w:rFonts w:asciiTheme="minorHAnsi" w:hAnsiTheme="minorHAnsi"/>
                <w:sz w:val="22"/>
                <w:szCs w:val="22"/>
              </w:rPr>
              <w:t>.</w:t>
            </w:r>
          </w:p>
          <w:p w:rsidR="006E1939" w:rsidRPr="00460F17" w:rsidRDefault="006E1939" w:rsidP="006E1939">
            <w:pPr>
              <w:ind w:right="70"/>
              <w:jc w:val="both"/>
              <w:rPr>
                <w:rFonts w:asciiTheme="minorHAnsi" w:hAnsiTheme="minorHAnsi"/>
                <w:sz w:val="22"/>
                <w:szCs w:val="22"/>
              </w:rPr>
            </w:pPr>
            <w:r w:rsidRPr="00460F17">
              <w:rPr>
                <w:rFonts w:asciiTheme="minorHAnsi" w:hAnsiTheme="minorHAnsi"/>
                <w:sz w:val="22"/>
                <w:szCs w:val="22"/>
              </w:rPr>
              <w:t>•</w:t>
            </w:r>
            <w:r w:rsidRPr="00460F17">
              <w:rPr>
                <w:rFonts w:asciiTheme="minorHAnsi" w:hAnsiTheme="minorHAnsi"/>
                <w:sz w:val="22"/>
                <w:szCs w:val="22"/>
              </w:rPr>
              <w:tab/>
              <w:t xml:space="preserve">Installation and payment of flour milling complex in </w:t>
            </w:r>
            <w:proofErr w:type="spellStart"/>
            <w:r w:rsidRPr="00460F17">
              <w:rPr>
                <w:rFonts w:asciiTheme="minorHAnsi" w:hAnsiTheme="minorHAnsi"/>
                <w:sz w:val="22"/>
                <w:szCs w:val="22"/>
              </w:rPr>
              <w:t>Tsaghkavan</w:t>
            </w:r>
            <w:proofErr w:type="spellEnd"/>
          </w:p>
          <w:p w:rsidR="006E1939" w:rsidRPr="00460F17" w:rsidRDefault="006E1939" w:rsidP="006E1939">
            <w:pPr>
              <w:ind w:right="70"/>
              <w:jc w:val="both"/>
            </w:pPr>
          </w:p>
          <w:p w:rsidR="00251136" w:rsidRPr="00460F17" w:rsidRDefault="0014207D" w:rsidP="00BE0861">
            <w:pPr>
              <w:pStyle w:val="ListParagraph"/>
              <w:numPr>
                <w:ilvl w:val="0"/>
                <w:numId w:val="24"/>
              </w:numPr>
              <w:ind w:right="70"/>
              <w:jc w:val="both"/>
              <w:rPr>
                <w:i/>
              </w:rPr>
            </w:pPr>
            <w:r w:rsidRPr="00460F17">
              <w:rPr>
                <w:i/>
              </w:rPr>
              <w:t xml:space="preserve">Attach </w:t>
            </w:r>
            <w:r w:rsidR="00591016" w:rsidRPr="00460F17">
              <w:rPr>
                <w:i/>
              </w:rPr>
              <w:t>multi</w:t>
            </w:r>
            <w:r w:rsidR="00DB5F21" w:rsidRPr="00460F17">
              <w:rPr>
                <w:i/>
              </w:rPr>
              <w:t>year</w:t>
            </w:r>
            <w:r w:rsidR="00591016" w:rsidRPr="00460F17">
              <w:rPr>
                <w:i/>
              </w:rPr>
              <w:t xml:space="preserve"> </w:t>
            </w:r>
            <w:r w:rsidRPr="00460F17">
              <w:rPr>
                <w:i/>
              </w:rPr>
              <w:t>AWP</w:t>
            </w:r>
            <w:r w:rsidR="00251136" w:rsidRPr="00460F17">
              <w:rPr>
                <w:i/>
              </w:rPr>
              <w:t xml:space="preserve"> from </w:t>
            </w:r>
            <w:proofErr w:type="spellStart"/>
            <w:r w:rsidR="001F5201" w:rsidRPr="00460F17">
              <w:rPr>
                <w:i/>
              </w:rPr>
              <w:t>P</w:t>
            </w:r>
            <w:r w:rsidRPr="00460F17">
              <w:rPr>
                <w:i/>
              </w:rPr>
              <w:t>rodoc</w:t>
            </w:r>
            <w:proofErr w:type="spellEnd"/>
            <w:r w:rsidR="00251136" w:rsidRPr="00460F17">
              <w:rPr>
                <w:i/>
              </w:rPr>
              <w:t xml:space="preserve"> (sample is attached)</w:t>
            </w:r>
            <w:r w:rsidR="00BE0861" w:rsidRPr="00460F17">
              <w:rPr>
                <w:i/>
              </w:rPr>
              <w:t>.</w:t>
            </w:r>
          </w:p>
          <w:p w:rsidR="008C0838" w:rsidRPr="0047489E" w:rsidRDefault="008C0838" w:rsidP="006332CD">
            <w:pPr>
              <w:ind w:right="70"/>
              <w:jc w:val="both"/>
              <w:rPr>
                <w:rStyle w:val="Emphasis"/>
                <w:i w:val="0"/>
                <w:iCs w:val="0"/>
                <w:sz w:val="22"/>
                <w:szCs w:val="22"/>
              </w:rPr>
            </w:pPr>
          </w:p>
        </w:tc>
      </w:tr>
    </w:tbl>
    <w:p w:rsidR="006B6A5D" w:rsidRPr="00F137AE" w:rsidRDefault="006B6A5D" w:rsidP="00831056">
      <w:pPr>
        <w:rPr>
          <w:color w:val="0A0A0A"/>
          <w:spacing w:val="8"/>
          <w:shd w:val="clear" w:color="auto" w:fill="FEFEFE"/>
        </w:rPr>
        <w:sectPr w:rsidR="006B6A5D" w:rsidRPr="00F137AE" w:rsidSect="008B0CE2">
          <w:footerReference w:type="even" r:id="rId48"/>
          <w:footerReference w:type="default" r:id="rId49"/>
          <w:pgSz w:w="11906" w:h="16838"/>
          <w:pgMar w:top="900" w:right="836" w:bottom="1134" w:left="1701" w:header="708" w:footer="708" w:gutter="0"/>
          <w:cols w:space="708"/>
          <w:docGrid w:linePitch="360"/>
        </w:sectPr>
      </w:pPr>
    </w:p>
    <w:p w:rsidR="00B45FC0" w:rsidRPr="00A300B5" w:rsidRDefault="00B45FC0" w:rsidP="00A300B5">
      <w:pPr>
        <w:pStyle w:val="Heading1"/>
        <w:spacing w:after="120"/>
      </w:pPr>
      <w:r>
        <w:t>Results Framework</w:t>
      </w:r>
      <w:r>
        <w:rPr>
          <w:rStyle w:val="FootnoteReference"/>
        </w:rPr>
        <w:footnoteReference w:id="3"/>
      </w:r>
    </w:p>
    <w:tbl>
      <w:tblPr>
        <w:tblW w:w="15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1833"/>
        <w:gridCol w:w="883"/>
        <w:gridCol w:w="440"/>
        <w:gridCol w:w="797"/>
        <w:gridCol w:w="1061"/>
        <w:gridCol w:w="620"/>
        <w:gridCol w:w="707"/>
        <w:gridCol w:w="798"/>
        <w:gridCol w:w="707"/>
        <w:gridCol w:w="621"/>
        <w:gridCol w:w="796"/>
        <w:gridCol w:w="620"/>
        <w:gridCol w:w="707"/>
        <w:gridCol w:w="532"/>
        <w:gridCol w:w="604"/>
        <w:gridCol w:w="270"/>
        <w:gridCol w:w="720"/>
        <w:gridCol w:w="720"/>
        <w:gridCol w:w="618"/>
        <w:gridCol w:w="20"/>
      </w:tblGrid>
      <w:tr w:rsidR="002F5A2E" w:rsidRPr="00D4010B" w:rsidTr="000D5FA1">
        <w:trPr>
          <w:cantSplit/>
          <w:trHeight w:val="640"/>
        </w:trPr>
        <w:tc>
          <w:tcPr>
            <w:tcW w:w="15663" w:type="dxa"/>
            <w:gridSpan w:val="21"/>
          </w:tcPr>
          <w:p w:rsidR="002F5A2E" w:rsidRPr="001913BF" w:rsidRDefault="002F5A2E" w:rsidP="000D5FA1">
            <w:pPr>
              <w:spacing w:before="60"/>
              <w:rPr>
                <w:b/>
                <w:sz w:val="16"/>
                <w:szCs w:val="16"/>
              </w:rPr>
            </w:pPr>
            <w:r w:rsidRPr="001913BF">
              <w:rPr>
                <w:b/>
                <w:sz w:val="16"/>
                <w:szCs w:val="16"/>
              </w:rPr>
              <w:t xml:space="preserve">Intended Outcome as stated in the UNDAF/Country [or Global/Regional] </w:t>
            </w:r>
            <w:proofErr w:type="spellStart"/>
            <w:r w:rsidRPr="001913BF">
              <w:rPr>
                <w:b/>
                <w:sz w:val="16"/>
                <w:szCs w:val="16"/>
              </w:rPr>
              <w:t>Programme</w:t>
            </w:r>
            <w:proofErr w:type="spellEnd"/>
            <w:r w:rsidRPr="001913BF">
              <w:rPr>
                <w:b/>
                <w:sz w:val="16"/>
                <w:szCs w:val="16"/>
              </w:rPr>
              <w:t xml:space="preserve"> Results and Resource Framework: </w:t>
            </w:r>
          </w:p>
          <w:p w:rsidR="002F5A2E" w:rsidRPr="001913BF" w:rsidRDefault="002F5A2E" w:rsidP="000D5FA1">
            <w:pPr>
              <w:spacing w:before="60"/>
              <w:rPr>
                <w:b/>
                <w:sz w:val="16"/>
                <w:szCs w:val="16"/>
              </w:rPr>
            </w:pPr>
            <w:r w:rsidRPr="001913BF">
              <w:rPr>
                <w:b/>
                <w:sz w:val="16"/>
                <w:szCs w:val="16"/>
              </w:rPr>
              <w:t xml:space="preserve">OUTCOME 1.2. Vulnerable groups, </w:t>
            </w:r>
            <w:proofErr w:type="gramStart"/>
            <w:r w:rsidRPr="001913BF">
              <w:rPr>
                <w:b/>
                <w:sz w:val="16"/>
                <w:szCs w:val="16"/>
              </w:rPr>
              <w:t>in particular women</w:t>
            </w:r>
            <w:proofErr w:type="gramEnd"/>
            <w:r w:rsidRPr="001913BF">
              <w:rPr>
                <w:b/>
                <w:sz w:val="16"/>
                <w:szCs w:val="16"/>
              </w:rPr>
              <w:t xml:space="preserve"> and youth, have greater access to economic opportunities in the regions of Armenia</w:t>
            </w:r>
          </w:p>
          <w:p w:rsidR="002F5A2E" w:rsidRPr="001913BF" w:rsidRDefault="002F5A2E" w:rsidP="000D5FA1">
            <w:pPr>
              <w:spacing w:before="60"/>
              <w:rPr>
                <w:b/>
                <w:sz w:val="16"/>
                <w:szCs w:val="16"/>
              </w:rPr>
            </w:pPr>
          </w:p>
        </w:tc>
      </w:tr>
      <w:tr w:rsidR="002F5A2E" w:rsidRPr="00D4010B" w:rsidTr="000D5FA1">
        <w:trPr>
          <w:cantSplit/>
          <w:trHeight w:val="653"/>
        </w:trPr>
        <w:tc>
          <w:tcPr>
            <w:tcW w:w="15663" w:type="dxa"/>
            <w:gridSpan w:val="21"/>
          </w:tcPr>
          <w:p w:rsidR="002F5A2E" w:rsidRPr="001913BF" w:rsidRDefault="002F5A2E" w:rsidP="000D5FA1">
            <w:pPr>
              <w:spacing w:before="60"/>
              <w:rPr>
                <w:b/>
                <w:sz w:val="16"/>
                <w:szCs w:val="16"/>
              </w:rPr>
            </w:pPr>
            <w:r w:rsidRPr="001913BF">
              <w:rPr>
                <w:b/>
                <w:sz w:val="16"/>
                <w:szCs w:val="16"/>
              </w:rPr>
              <w:t xml:space="preserve">Outcome indicators as stated in the Country </w:t>
            </w:r>
            <w:proofErr w:type="spellStart"/>
            <w:r w:rsidRPr="001913BF">
              <w:rPr>
                <w:b/>
                <w:sz w:val="16"/>
                <w:szCs w:val="16"/>
              </w:rPr>
              <w:t>Programme</w:t>
            </w:r>
            <w:proofErr w:type="spellEnd"/>
            <w:r w:rsidRPr="001913BF">
              <w:rPr>
                <w:b/>
                <w:sz w:val="16"/>
                <w:szCs w:val="16"/>
              </w:rPr>
              <w:t xml:space="preserve"> [or Global/Regional] Results and Resources Framework, including baseline and targets:</w:t>
            </w:r>
          </w:p>
          <w:p w:rsidR="002F5A2E" w:rsidRPr="001913BF" w:rsidRDefault="002F5A2E" w:rsidP="000D5FA1">
            <w:pPr>
              <w:spacing w:before="60"/>
              <w:rPr>
                <w:b/>
                <w:sz w:val="16"/>
                <w:szCs w:val="16"/>
              </w:rPr>
            </w:pPr>
            <w:r w:rsidRPr="001913BF">
              <w:rPr>
                <w:b/>
                <w:sz w:val="16"/>
                <w:szCs w:val="16"/>
              </w:rPr>
              <w:t>Proportion of employed population living in poverty, Baseline- 22.4 Target 2015 - 5</w:t>
            </w:r>
          </w:p>
          <w:p w:rsidR="002F5A2E" w:rsidRPr="001913BF" w:rsidRDefault="002F5A2E" w:rsidP="000D5FA1">
            <w:pPr>
              <w:spacing w:before="60"/>
              <w:rPr>
                <w:b/>
                <w:sz w:val="16"/>
                <w:szCs w:val="16"/>
              </w:rPr>
            </w:pPr>
            <w:r w:rsidRPr="001913BF">
              <w:rPr>
                <w:b/>
                <w:sz w:val="16"/>
                <w:szCs w:val="16"/>
              </w:rPr>
              <w:t xml:space="preserve">Ratio of unemployment </w:t>
            </w:r>
            <w:proofErr w:type="gramStart"/>
            <w:r w:rsidRPr="001913BF">
              <w:rPr>
                <w:b/>
                <w:sz w:val="16"/>
                <w:szCs w:val="16"/>
              </w:rPr>
              <w:t>rate  of</w:t>
            </w:r>
            <w:proofErr w:type="gramEnd"/>
            <w:r w:rsidRPr="001913BF">
              <w:rPr>
                <w:b/>
                <w:sz w:val="16"/>
                <w:szCs w:val="16"/>
              </w:rPr>
              <w:t xml:space="preserve"> women to the unemployment rate of men  Baseline- 1.6 Target   2015 -1.3</w:t>
            </w:r>
          </w:p>
        </w:tc>
      </w:tr>
      <w:tr w:rsidR="002F5A2E" w:rsidRPr="00D4010B" w:rsidTr="000D5FA1">
        <w:trPr>
          <w:cantSplit/>
          <w:trHeight w:val="319"/>
        </w:trPr>
        <w:tc>
          <w:tcPr>
            <w:tcW w:w="15663" w:type="dxa"/>
            <w:gridSpan w:val="21"/>
          </w:tcPr>
          <w:p w:rsidR="002F5A2E" w:rsidRPr="001913BF" w:rsidRDefault="002F5A2E" w:rsidP="000D5FA1">
            <w:pPr>
              <w:spacing w:before="60"/>
              <w:rPr>
                <w:b/>
                <w:sz w:val="16"/>
                <w:szCs w:val="16"/>
              </w:rPr>
            </w:pPr>
            <w:r w:rsidRPr="001913BF">
              <w:rPr>
                <w:b/>
                <w:sz w:val="16"/>
                <w:szCs w:val="16"/>
              </w:rPr>
              <w:t xml:space="preserve">Applicable Output(s) from the UNDP Strategic Plan: </w:t>
            </w:r>
          </w:p>
          <w:p w:rsidR="002F5A2E" w:rsidRPr="001913BF" w:rsidRDefault="002F5A2E" w:rsidP="000D5FA1">
            <w:pPr>
              <w:spacing w:before="60"/>
              <w:rPr>
                <w:b/>
                <w:sz w:val="16"/>
                <w:szCs w:val="16"/>
              </w:rPr>
            </w:pPr>
            <w:r w:rsidRPr="001913BF">
              <w:rPr>
                <w:b/>
                <w:sz w:val="16"/>
                <w:szCs w:val="16"/>
              </w:rPr>
              <w:t>1.2.1. National and local capacities to develop and implement innovative and diversified income-generating policies and practices targeting the most vulnerable groups strengthened.</w:t>
            </w:r>
          </w:p>
        </w:tc>
      </w:tr>
      <w:tr w:rsidR="002F5A2E" w:rsidRPr="00D4010B" w:rsidTr="000D5FA1">
        <w:trPr>
          <w:cantSplit/>
          <w:trHeight w:val="212"/>
        </w:trPr>
        <w:tc>
          <w:tcPr>
            <w:tcW w:w="15663" w:type="dxa"/>
            <w:gridSpan w:val="21"/>
            <w:tcBorders>
              <w:bottom w:val="single" w:sz="4" w:space="0" w:color="auto"/>
            </w:tcBorders>
          </w:tcPr>
          <w:p w:rsidR="002F5A2E" w:rsidRPr="001913BF" w:rsidRDefault="002F5A2E" w:rsidP="000D5FA1">
            <w:pPr>
              <w:spacing w:before="60"/>
              <w:rPr>
                <w:b/>
                <w:sz w:val="16"/>
                <w:szCs w:val="16"/>
              </w:rPr>
            </w:pPr>
            <w:r w:rsidRPr="001913BF">
              <w:rPr>
                <w:b/>
                <w:sz w:val="16"/>
                <w:szCs w:val="16"/>
              </w:rPr>
              <w:t>Project title and Atlas Project Number:</w:t>
            </w:r>
            <w:r w:rsidRPr="001913BF">
              <w:rPr>
                <w:sz w:val="16"/>
                <w:szCs w:val="16"/>
              </w:rPr>
              <w:t xml:space="preserve"> </w:t>
            </w:r>
            <w:r w:rsidRPr="001913BF">
              <w:rPr>
                <w:b/>
                <w:sz w:val="16"/>
                <w:szCs w:val="16"/>
              </w:rPr>
              <w:t>Integrated Support to Rural Development: Building Resilient Communities 00081907</w:t>
            </w:r>
          </w:p>
        </w:tc>
      </w:tr>
      <w:tr w:rsidR="002F5A2E" w:rsidRPr="00C54E60" w:rsidTr="000D5FA1">
        <w:trPr>
          <w:cantSplit/>
          <w:trHeight w:val="786"/>
        </w:trPr>
        <w:tc>
          <w:tcPr>
            <w:tcW w:w="1589" w:type="dxa"/>
            <w:vMerge w:val="restart"/>
            <w:shd w:val="clear" w:color="auto" w:fill="FFFF99"/>
          </w:tcPr>
          <w:p w:rsidR="002F5A2E" w:rsidRPr="00ED57D5" w:rsidRDefault="002F5A2E" w:rsidP="000D5FA1">
            <w:pPr>
              <w:spacing w:before="60"/>
              <w:jc w:val="center"/>
              <w:rPr>
                <w:rFonts w:cs="Arial"/>
                <w:b/>
                <w:sz w:val="20"/>
                <w:szCs w:val="20"/>
              </w:rPr>
            </w:pPr>
            <w:r>
              <w:rPr>
                <w:rFonts w:cs="Arial"/>
                <w:b/>
                <w:sz w:val="20"/>
                <w:szCs w:val="20"/>
              </w:rPr>
              <w:t xml:space="preserve">EXPECTED </w:t>
            </w:r>
            <w:r w:rsidRPr="00ED57D5">
              <w:rPr>
                <w:rFonts w:cs="Arial"/>
                <w:b/>
                <w:sz w:val="20"/>
                <w:szCs w:val="20"/>
              </w:rPr>
              <w:t xml:space="preserve">OUTPUTS </w:t>
            </w:r>
          </w:p>
        </w:tc>
        <w:tc>
          <w:tcPr>
            <w:tcW w:w="1833" w:type="dxa"/>
            <w:vMerge w:val="restart"/>
            <w:shd w:val="clear" w:color="auto" w:fill="FFFF99"/>
          </w:tcPr>
          <w:p w:rsidR="002F5A2E" w:rsidRPr="00ED57D5" w:rsidRDefault="002F5A2E" w:rsidP="000D5FA1">
            <w:pPr>
              <w:spacing w:before="60"/>
              <w:jc w:val="center"/>
              <w:rPr>
                <w:rFonts w:cs="Arial"/>
                <w:b/>
                <w:sz w:val="20"/>
                <w:szCs w:val="20"/>
              </w:rPr>
            </w:pPr>
            <w:r w:rsidRPr="00ED57D5">
              <w:rPr>
                <w:rFonts w:cs="Arial"/>
                <w:b/>
                <w:sz w:val="20"/>
                <w:szCs w:val="20"/>
              </w:rPr>
              <w:t>OUTPUT INDICATORS</w:t>
            </w:r>
            <w:r w:rsidRPr="00ED57D5">
              <w:rPr>
                <w:rStyle w:val="FootnoteReference"/>
                <w:rFonts w:cs="Arial"/>
                <w:b/>
                <w:sz w:val="20"/>
                <w:szCs w:val="20"/>
              </w:rPr>
              <w:footnoteReference w:id="4"/>
            </w:r>
          </w:p>
        </w:tc>
        <w:tc>
          <w:tcPr>
            <w:tcW w:w="883" w:type="dxa"/>
            <w:vMerge w:val="restart"/>
            <w:shd w:val="clear" w:color="auto" w:fill="FFFF99"/>
          </w:tcPr>
          <w:p w:rsidR="002F5A2E" w:rsidRPr="00ED57D5" w:rsidRDefault="002F5A2E" w:rsidP="000D5FA1">
            <w:pPr>
              <w:spacing w:before="60"/>
              <w:jc w:val="center"/>
              <w:rPr>
                <w:rFonts w:cs="Arial"/>
                <w:b/>
                <w:sz w:val="20"/>
                <w:szCs w:val="20"/>
              </w:rPr>
            </w:pPr>
            <w:r>
              <w:rPr>
                <w:rFonts w:cs="Arial"/>
                <w:b/>
                <w:sz w:val="20"/>
                <w:szCs w:val="20"/>
              </w:rPr>
              <w:t>DATA SOURCE</w:t>
            </w:r>
          </w:p>
        </w:tc>
        <w:tc>
          <w:tcPr>
            <w:tcW w:w="1237" w:type="dxa"/>
            <w:gridSpan w:val="2"/>
            <w:shd w:val="clear" w:color="auto" w:fill="FFFF99"/>
          </w:tcPr>
          <w:p w:rsidR="002F5A2E" w:rsidRPr="00ED57D5" w:rsidRDefault="002F5A2E" w:rsidP="000D5FA1">
            <w:pPr>
              <w:spacing w:before="60"/>
              <w:jc w:val="center"/>
              <w:rPr>
                <w:rFonts w:cs="Arial"/>
                <w:b/>
                <w:sz w:val="20"/>
                <w:szCs w:val="20"/>
              </w:rPr>
            </w:pPr>
            <w:r w:rsidRPr="00ED57D5">
              <w:rPr>
                <w:rFonts w:cs="Arial"/>
                <w:b/>
                <w:sz w:val="20"/>
                <w:szCs w:val="20"/>
              </w:rPr>
              <w:t>BASELINE</w:t>
            </w:r>
          </w:p>
        </w:tc>
        <w:tc>
          <w:tcPr>
            <w:tcW w:w="9483" w:type="dxa"/>
            <w:gridSpan w:val="14"/>
            <w:shd w:val="clear" w:color="auto" w:fill="FFFF99"/>
          </w:tcPr>
          <w:p w:rsidR="002F5A2E" w:rsidRPr="001913BF" w:rsidRDefault="002F5A2E" w:rsidP="000D5FA1">
            <w:pPr>
              <w:pStyle w:val="Heading2"/>
              <w:spacing w:before="60"/>
              <w:jc w:val="center"/>
              <w:rPr>
                <w:rFonts w:ascii="Arial" w:hAnsi="Arial" w:cs="Arial"/>
                <w:sz w:val="12"/>
                <w:szCs w:val="12"/>
              </w:rPr>
            </w:pPr>
            <w:r w:rsidRPr="00ED57D5">
              <w:rPr>
                <w:rFonts w:ascii="Arial" w:hAnsi="Arial" w:cs="Arial"/>
                <w:sz w:val="20"/>
                <w:szCs w:val="20"/>
              </w:rPr>
              <w:t>TARGETS</w:t>
            </w:r>
            <w:r>
              <w:rPr>
                <w:rFonts w:ascii="Arial" w:hAnsi="Arial" w:cs="Arial"/>
                <w:sz w:val="20"/>
                <w:szCs w:val="20"/>
              </w:rPr>
              <w:t xml:space="preserve"> (by frequency of data collection)</w:t>
            </w:r>
          </w:p>
        </w:tc>
        <w:tc>
          <w:tcPr>
            <w:tcW w:w="638" w:type="dxa"/>
            <w:gridSpan w:val="2"/>
            <w:shd w:val="clear" w:color="auto" w:fill="FFFF99"/>
          </w:tcPr>
          <w:p w:rsidR="002F5A2E" w:rsidRPr="001913BF" w:rsidRDefault="002F5A2E" w:rsidP="000D5FA1">
            <w:pPr>
              <w:pStyle w:val="Heading2"/>
              <w:spacing w:before="60"/>
              <w:jc w:val="center"/>
              <w:rPr>
                <w:rFonts w:ascii="Arial" w:hAnsi="Arial" w:cs="Arial"/>
                <w:sz w:val="12"/>
                <w:szCs w:val="12"/>
              </w:rPr>
            </w:pPr>
            <w:r w:rsidRPr="002F5A2E">
              <w:rPr>
                <w:rFonts w:ascii="Arial" w:hAnsi="Arial" w:cs="Arial"/>
                <w:sz w:val="12"/>
                <w:szCs w:val="12"/>
              </w:rPr>
              <w:t>DATA COLLECTION METHODS &amp; RISKS</w:t>
            </w:r>
          </w:p>
        </w:tc>
      </w:tr>
      <w:tr w:rsidR="002F5A2E" w:rsidRPr="00C54E60" w:rsidTr="000D5FA1">
        <w:trPr>
          <w:gridAfter w:val="1"/>
          <w:wAfter w:w="20" w:type="dxa"/>
          <w:cantSplit/>
          <w:trHeight w:val="311"/>
        </w:trPr>
        <w:tc>
          <w:tcPr>
            <w:tcW w:w="1589" w:type="dxa"/>
            <w:vMerge/>
            <w:shd w:val="clear" w:color="auto" w:fill="FFFF99"/>
          </w:tcPr>
          <w:p w:rsidR="002F5A2E" w:rsidRPr="00C54E60" w:rsidRDefault="002F5A2E" w:rsidP="000D5FA1">
            <w:pPr>
              <w:spacing w:before="60"/>
              <w:jc w:val="center"/>
              <w:rPr>
                <w:rFonts w:cs="Arial"/>
                <w:b/>
                <w:sz w:val="20"/>
                <w:szCs w:val="20"/>
              </w:rPr>
            </w:pPr>
          </w:p>
        </w:tc>
        <w:tc>
          <w:tcPr>
            <w:tcW w:w="1833" w:type="dxa"/>
            <w:vMerge/>
            <w:shd w:val="clear" w:color="auto" w:fill="FFFF99"/>
          </w:tcPr>
          <w:p w:rsidR="002F5A2E" w:rsidRPr="00C54E60" w:rsidRDefault="002F5A2E" w:rsidP="000D5FA1">
            <w:pPr>
              <w:spacing w:before="60"/>
              <w:jc w:val="center"/>
              <w:rPr>
                <w:rFonts w:cs="Arial"/>
                <w:b/>
                <w:sz w:val="20"/>
                <w:szCs w:val="20"/>
              </w:rPr>
            </w:pPr>
          </w:p>
        </w:tc>
        <w:tc>
          <w:tcPr>
            <w:tcW w:w="883" w:type="dxa"/>
            <w:vMerge/>
            <w:shd w:val="clear" w:color="auto" w:fill="FFFF99"/>
          </w:tcPr>
          <w:p w:rsidR="002F5A2E" w:rsidRPr="00C54E60" w:rsidRDefault="002F5A2E" w:rsidP="000D5FA1">
            <w:pPr>
              <w:spacing w:before="60"/>
              <w:jc w:val="center"/>
              <w:rPr>
                <w:rFonts w:cs="Arial"/>
                <w:b/>
                <w:sz w:val="20"/>
                <w:szCs w:val="20"/>
              </w:rPr>
            </w:pPr>
          </w:p>
        </w:tc>
        <w:tc>
          <w:tcPr>
            <w:tcW w:w="440" w:type="dxa"/>
            <w:tcBorders>
              <w:bottom w:val="single" w:sz="4" w:space="0" w:color="auto"/>
            </w:tcBorders>
            <w:shd w:val="clear" w:color="auto" w:fill="FFFF99"/>
          </w:tcPr>
          <w:p w:rsidR="002F5A2E" w:rsidRPr="001913BF" w:rsidRDefault="002F5A2E" w:rsidP="000D5FA1">
            <w:pPr>
              <w:spacing w:before="60"/>
              <w:jc w:val="center"/>
              <w:rPr>
                <w:rFonts w:cs="Arial"/>
                <w:b/>
                <w:sz w:val="12"/>
                <w:szCs w:val="12"/>
              </w:rPr>
            </w:pPr>
            <w:r w:rsidRPr="001913BF">
              <w:rPr>
                <w:rFonts w:cs="Arial"/>
                <w:b/>
                <w:sz w:val="12"/>
                <w:szCs w:val="12"/>
              </w:rPr>
              <w:t>Value</w:t>
            </w:r>
          </w:p>
          <w:p w:rsidR="002F5A2E" w:rsidRPr="001913BF" w:rsidDel="00A84123" w:rsidRDefault="002F5A2E" w:rsidP="000D5FA1">
            <w:pPr>
              <w:spacing w:before="60"/>
              <w:rPr>
                <w:b/>
                <w:i/>
                <w:sz w:val="12"/>
                <w:szCs w:val="12"/>
              </w:rPr>
            </w:pPr>
          </w:p>
        </w:tc>
        <w:tc>
          <w:tcPr>
            <w:tcW w:w="797" w:type="dxa"/>
            <w:tcBorders>
              <w:bottom w:val="single" w:sz="4" w:space="0" w:color="auto"/>
            </w:tcBorders>
            <w:shd w:val="clear" w:color="auto" w:fill="FFFF99"/>
          </w:tcPr>
          <w:p w:rsidR="002F5A2E" w:rsidRPr="001913BF" w:rsidRDefault="002F5A2E" w:rsidP="000D5FA1">
            <w:pPr>
              <w:spacing w:before="60"/>
              <w:jc w:val="center"/>
              <w:rPr>
                <w:rFonts w:cs="Arial"/>
                <w:b/>
                <w:sz w:val="12"/>
                <w:szCs w:val="12"/>
              </w:rPr>
            </w:pPr>
            <w:r w:rsidRPr="001913BF">
              <w:rPr>
                <w:rFonts w:cs="Arial"/>
                <w:b/>
                <w:sz w:val="12"/>
                <w:szCs w:val="12"/>
              </w:rPr>
              <w:t>Year</w:t>
            </w:r>
          </w:p>
          <w:p w:rsidR="002F5A2E" w:rsidRPr="001913BF" w:rsidRDefault="002F5A2E" w:rsidP="000D5FA1">
            <w:pPr>
              <w:pStyle w:val="Header"/>
              <w:spacing w:before="60"/>
              <w:rPr>
                <w:rFonts w:cs="Arial"/>
                <w:b/>
                <w:sz w:val="12"/>
                <w:szCs w:val="12"/>
              </w:rPr>
            </w:pPr>
          </w:p>
        </w:tc>
        <w:tc>
          <w:tcPr>
            <w:tcW w:w="1681" w:type="dxa"/>
            <w:gridSpan w:val="2"/>
            <w:tcBorders>
              <w:bottom w:val="single" w:sz="4" w:space="0" w:color="auto"/>
            </w:tcBorders>
            <w:shd w:val="clear" w:color="auto" w:fill="FFFF99"/>
          </w:tcPr>
          <w:p w:rsidR="002F5A2E" w:rsidRPr="001913BF" w:rsidRDefault="002F5A2E" w:rsidP="000D5FA1">
            <w:pPr>
              <w:spacing w:before="60"/>
              <w:jc w:val="center"/>
              <w:rPr>
                <w:rFonts w:cs="Arial"/>
                <w:b/>
                <w:color w:val="000000" w:themeColor="text1"/>
                <w:sz w:val="12"/>
                <w:szCs w:val="12"/>
              </w:rPr>
            </w:pPr>
            <w:r w:rsidRPr="001913BF">
              <w:rPr>
                <w:rFonts w:cs="Arial"/>
                <w:b/>
                <w:color w:val="000000" w:themeColor="text1"/>
                <w:sz w:val="12"/>
                <w:szCs w:val="12"/>
              </w:rPr>
              <w:t>Year</w:t>
            </w:r>
            <w:r w:rsidRPr="001913BF">
              <w:rPr>
                <w:rFonts w:cs="Arial"/>
                <w:b/>
                <w:color w:val="000000" w:themeColor="text1"/>
                <w:sz w:val="12"/>
                <w:szCs w:val="12"/>
              </w:rPr>
              <w:br/>
              <w:t>1</w:t>
            </w:r>
          </w:p>
          <w:p w:rsidR="002F5A2E" w:rsidRPr="001913BF" w:rsidDel="00BD7C58" w:rsidRDefault="002F5A2E" w:rsidP="000D5FA1">
            <w:pPr>
              <w:spacing w:before="60"/>
              <w:jc w:val="center"/>
              <w:rPr>
                <w:rFonts w:cs="Arial"/>
                <w:b/>
                <w:color w:val="000000" w:themeColor="text1"/>
                <w:sz w:val="12"/>
                <w:szCs w:val="12"/>
              </w:rPr>
            </w:pPr>
            <w:r w:rsidRPr="001913BF">
              <w:rPr>
                <w:rFonts w:cs="Arial"/>
                <w:b/>
                <w:color w:val="000000" w:themeColor="text1"/>
                <w:sz w:val="12"/>
                <w:szCs w:val="12"/>
              </w:rPr>
              <w:t>(2015)</w:t>
            </w:r>
          </w:p>
        </w:tc>
        <w:tc>
          <w:tcPr>
            <w:tcW w:w="1505" w:type="dxa"/>
            <w:gridSpan w:val="2"/>
            <w:tcBorders>
              <w:bottom w:val="single" w:sz="4" w:space="0" w:color="auto"/>
            </w:tcBorders>
            <w:shd w:val="clear" w:color="auto" w:fill="FFFF99"/>
          </w:tcPr>
          <w:p w:rsidR="002F5A2E" w:rsidRPr="001913BF" w:rsidRDefault="002F5A2E" w:rsidP="000D5FA1">
            <w:pPr>
              <w:spacing w:before="60"/>
              <w:jc w:val="center"/>
              <w:rPr>
                <w:rFonts w:cs="Arial"/>
                <w:b/>
                <w:color w:val="000000" w:themeColor="text1"/>
                <w:sz w:val="12"/>
                <w:szCs w:val="12"/>
              </w:rPr>
            </w:pPr>
            <w:r w:rsidRPr="001913BF">
              <w:rPr>
                <w:rFonts w:cs="Arial"/>
                <w:b/>
                <w:color w:val="000000" w:themeColor="text1"/>
                <w:sz w:val="12"/>
                <w:szCs w:val="12"/>
              </w:rPr>
              <w:t>Year</w:t>
            </w:r>
            <w:r w:rsidRPr="001913BF">
              <w:rPr>
                <w:rFonts w:cs="Arial"/>
                <w:b/>
                <w:color w:val="000000" w:themeColor="text1"/>
                <w:sz w:val="12"/>
                <w:szCs w:val="12"/>
              </w:rPr>
              <w:br/>
              <w:t>2</w:t>
            </w:r>
          </w:p>
          <w:p w:rsidR="002F5A2E" w:rsidRPr="001913BF" w:rsidDel="00BD7C58" w:rsidRDefault="002F5A2E" w:rsidP="000D5FA1">
            <w:pPr>
              <w:jc w:val="center"/>
              <w:rPr>
                <w:rFonts w:cs="Arial"/>
                <w:b/>
                <w:color w:val="000000" w:themeColor="text1"/>
                <w:sz w:val="12"/>
                <w:szCs w:val="12"/>
              </w:rPr>
            </w:pPr>
            <w:r w:rsidRPr="001913BF">
              <w:rPr>
                <w:rFonts w:cs="Arial"/>
                <w:b/>
                <w:color w:val="000000" w:themeColor="text1"/>
                <w:sz w:val="12"/>
                <w:szCs w:val="12"/>
              </w:rPr>
              <w:t>(2016)</w:t>
            </w:r>
          </w:p>
        </w:tc>
        <w:tc>
          <w:tcPr>
            <w:tcW w:w="1328" w:type="dxa"/>
            <w:gridSpan w:val="2"/>
            <w:tcBorders>
              <w:bottom w:val="single" w:sz="4" w:space="0" w:color="auto"/>
            </w:tcBorders>
            <w:shd w:val="clear" w:color="auto" w:fill="FFFF99"/>
          </w:tcPr>
          <w:p w:rsidR="002F5A2E" w:rsidRPr="001913BF" w:rsidRDefault="002F5A2E" w:rsidP="000D5FA1">
            <w:pPr>
              <w:spacing w:before="60"/>
              <w:jc w:val="center"/>
              <w:rPr>
                <w:rFonts w:cs="Arial"/>
                <w:b/>
                <w:color w:val="000000" w:themeColor="text1"/>
                <w:sz w:val="12"/>
                <w:szCs w:val="12"/>
              </w:rPr>
            </w:pPr>
            <w:r w:rsidRPr="001913BF">
              <w:rPr>
                <w:rFonts w:cs="Arial"/>
                <w:b/>
                <w:color w:val="000000" w:themeColor="text1"/>
                <w:sz w:val="12"/>
                <w:szCs w:val="12"/>
              </w:rPr>
              <w:t>Year</w:t>
            </w:r>
            <w:r w:rsidRPr="001913BF">
              <w:rPr>
                <w:rFonts w:cs="Arial"/>
                <w:b/>
                <w:color w:val="000000" w:themeColor="text1"/>
                <w:sz w:val="12"/>
                <w:szCs w:val="12"/>
              </w:rPr>
              <w:br/>
              <w:t>3</w:t>
            </w:r>
          </w:p>
          <w:p w:rsidR="002F5A2E" w:rsidRPr="001913BF" w:rsidDel="00BD7C58" w:rsidRDefault="002F5A2E" w:rsidP="000D5FA1">
            <w:pPr>
              <w:jc w:val="center"/>
              <w:rPr>
                <w:rFonts w:cs="Arial"/>
                <w:b/>
                <w:color w:val="000000" w:themeColor="text1"/>
                <w:sz w:val="12"/>
                <w:szCs w:val="12"/>
              </w:rPr>
            </w:pPr>
            <w:r w:rsidRPr="001913BF">
              <w:rPr>
                <w:rFonts w:cs="Arial"/>
                <w:b/>
                <w:color w:val="000000" w:themeColor="text1"/>
                <w:sz w:val="12"/>
                <w:szCs w:val="12"/>
              </w:rPr>
              <w:t>(2017)</w:t>
            </w:r>
          </w:p>
        </w:tc>
        <w:tc>
          <w:tcPr>
            <w:tcW w:w="1416" w:type="dxa"/>
            <w:gridSpan w:val="2"/>
            <w:tcBorders>
              <w:bottom w:val="single" w:sz="4" w:space="0" w:color="auto"/>
            </w:tcBorders>
            <w:shd w:val="clear" w:color="auto" w:fill="FFFF99"/>
          </w:tcPr>
          <w:p w:rsidR="002F5A2E" w:rsidRPr="001913BF" w:rsidRDefault="002F5A2E" w:rsidP="000D5FA1">
            <w:pPr>
              <w:spacing w:before="60"/>
              <w:jc w:val="center"/>
              <w:rPr>
                <w:rFonts w:cs="Arial"/>
                <w:b/>
                <w:color w:val="000000" w:themeColor="text1"/>
                <w:sz w:val="12"/>
                <w:szCs w:val="12"/>
              </w:rPr>
            </w:pPr>
            <w:r w:rsidRPr="001913BF">
              <w:rPr>
                <w:rFonts w:cs="Arial"/>
                <w:b/>
                <w:color w:val="000000" w:themeColor="text1"/>
                <w:sz w:val="12"/>
                <w:szCs w:val="12"/>
              </w:rPr>
              <w:t>Year</w:t>
            </w:r>
            <w:r w:rsidRPr="001913BF">
              <w:rPr>
                <w:rFonts w:cs="Arial"/>
                <w:b/>
                <w:color w:val="000000" w:themeColor="text1"/>
                <w:sz w:val="12"/>
                <w:szCs w:val="12"/>
              </w:rPr>
              <w:br/>
              <w:t>4</w:t>
            </w:r>
          </w:p>
          <w:p w:rsidR="002F5A2E" w:rsidRPr="001913BF" w:rsidDel="00BD7C58" w:rsidRDefault="002F5A2E" w:rsidP="000D5FA1">
            <w:pPr>
              <w:jc w:val="center"/>
              <w:rPr>
                <w:rFonts w:cs="Arial"/>
                <w:b/>
                <w:color w:val="000000" w:themeColor="text1"/>
                <w:sz w:val="12"/>
                <w:szCs w:val="12"/>
              </w:rPr>
            </w:pPr>
            <w:r w:rsidRPr="001913BF">
              <w:rPr>
                <w:rFonts w:cs="Arial"/>
                <w:b/>
                <w:color w:val="000000" w:themeColor="text1"/>
                <w:sz w:val="12"/>
                <w:szCs w:val="12"/>
              </w:rPr>
              <w:t>(2018)</w:t>
            </w:r>
          </w:p>
        </w:tc>
        <w:tc>
          <w:tcPr>
            <w:tcW w:w="1239" w:type="dxa"/>
            <w:gridSpan w:val="2"/>
            <w:tcBorders>
              <w:bottom w:val="single" w:sz="4" w:space="0" w:color="auto"/>
            </w:tcBorders>
            <w:shd w:val="clear" w:color="auto" w:fill="FFFF99"/>
          </w:tcPr>
          <w:p w:rsidR="002F5A2E" w:rsidRPr="001913BF" w:rsidRDefault="002F5A2E" w:rsidP="000D5FA1">
            <w:pPr>
              <w:spacing w:before="60"/>
              <w:jc w:val="center"/>
              <w:rPr>
                <w:rFonts w:cs="Arial"/>
                <w:b/>
                <w:color w:val="000000" w:themeColor="text1"/>
                <w:sz w:val="12"/>
                <w:szCs w:val="12"/>
              </w:rPr>
            </w:pPr>
            <w:r w:rsidRPr="001913BF">
              <w:rPr>
                <w:rFonts w:cs="Arial"/>
                <w:b/>
                <w:color w:val="000000" w:themeColor="text1"/>
                <w:sz w:val="12"/>
                <w:szCs w:val="12"/>
              </w:rPr>
              <w:t>Year</w:t>
            </w:r>
          </w:p>
          <w:p w:rsidR="002F5A2E" w:rsidRPr="001913BF" w:rsidRDefault="002F5A2E" w:rsidP="000D5FA1">
            <w:pPr>
              <w:spacing w:before="60"/>
              <w:jc w:val="center"/>
              <w:rPr>
                <w:rFonts w:cs="Arial"/>
                <w:b/>
                <w:color w:val="000000" w:themeColor="text1"/>
                <w:sz w:val="12"/>
                <w:szCs w:val="12"/>
              </w:rPr>
            </w:pPr>
            <w:r w:rsidRPr="001913BF">
              <w:rPr>
                <w:rFonts w:cs="Arial"/>
                <w:b/>
                <w:color w:val="000000" w:themeColor="text1"/>
                <w:sz w:val="12"/>
                <w:szCs w:val="12"/>
              </w:rPr>
              <w:t>5</w:t>
            </w:r>
          </w:p>
          <w:p w:rsidR="002F5A2E" w:rsidRPr="001913BF" w:rsidDel="00BD7C58" w:rsidRDefault="002F5A2E" w:rsidP="000D5FA1">
            <w:pPr>
              <w:pStyle w:val="Heading2"/>
              <w:spacing w:before="60"/>
              <w:jc w:val="center"/>
              <w:rPr>
                <w:rFonts w:ascii="Arial" w:hAnsi="Arial" w:cs="Arial"/>
                <w:color w:val="000000" w:themeColor="text1"/>
                <w:sz w:val="12"/>
                <w:szCs w:val="12"/>
              </w:rPr>
            </w:pPr>
            <w:r w:rsidRPr="001913BF">
              <w:rPr>
                <w:rFonts w:cs="Arial"/>
                <w:b/>
                <w:color w:val="000000" w:themeColor="text1"/>
                <w:sz w:val="12"/>
                <w:szCs w:val="12"/>
              </w:rPr>
              <w:t>(2019)</w:t>
            </w:r>
          </w:p>
        </w:tc>
        <w:tc>
          <w:tcPr>
            <w:tcW w:w="874" w:type="dxa"/>
            <w:gridSpan w:val="2"/>
            <w:tcBorders>
              <w:bottom w:val="single" w:sz="4" w:space="0" w:color="auto"/>
            </w:tcBorders>
            <w:shd w:val="clear" w:color="auto" w:fill="FFFF99"/>
          </w:tcPr>
          <w:p w:rsidR="002F5A2E" w:rsidRPr="001913BF" w:rsidRDefault="002F5A2E" w:rsidP="000D5FA1">
            <w:pPr>
              <w:spacing w:before="60"/>
              <w:jc w:val="center"/>
              <w:rPr>
                <w:rFonts w:cs="Arial"/>
                <w:b/>
                <w:color w:val="000000" w:themeColor="text1"/>
                <w:sz w:val="12"/>
                <w:szCs w:val="12"/>
              </w:rPr>
            </w:pPr>
            <w:r w:rsidRPr="001913BF">
              <w:rPr>
                <w:rFonts w:cs="Arial"/>
                <w:b/>
                <w:color w:val="000000" w:themeColor="text1"/>
                <w:sz w:val="12"/>
                <w:szCs w:val="12"/>
              </w:rPr>
              <w:t>Year</w:t>
            </w:r>
          </w:p>
          <w:p w:rsidR="002F5A2E" w:rsidRPr="001913BF" w:rsidRDefault="002F5A2E" w:rsidP="000D5FA1">
            <w:pPr>
              <w:spacing w:before="60"/>
              <w:jc w:val="center"/>
              <w:rPr>
                <w:rFonts w:cs="Arial"/>
                <w:b/>
                <w:color w:val="000000" w:themeColor="text1"/>
                <w:sz w:val="12"/>
                <w:szCs w:val="12"/>
              </w:rPr>
            </w:pPr>
            <w:r w:rsidRPr="001913BF">
              <w:rPr>
                <w:rFonts w:cs="Arial"/>
                <w:b/>
                <w:color w:val="000000" w:themeColor="text1"/>
                <w:sz w:val="12"/>
                <w:szCs w:val="12"/>
              </w:rPr>
              <w:t>6</w:t>
            </w:r>
          </w:p>
          <w:p w:rsidR="002F5A2E" w:rsidRPr="001913BF" w:rsidDel="00BD7C58" w:rsidRDefault="002F5A2E" w:rsidP="000D5FA1">
            <w:pPr>
              <w:pStyle w:val="Heading2"/>
              <w:spacing w:before="60"/>
              <w:jc w:val="center"/>
              <w:rPr>
                <w:rFonts w:ascii="Arial" w:hAnsi="Arial" w:cs="Arial"/>
                <w:color w:val="000000" w:themeColor="text1"/>
                <w:sz w:val="12"/>
                <w:szCs w:val="12"/>
              </w:rPr>
            </w:pPr>
            <w:r w:rsidRPr="001913BF">
              <w:rPr>
                <w:rFonts w:cs="Arial"/>
                <w:b/>
                <w:color w:val="000000" w:themeColor="text1"/>
                <w:sz w:val="12"/>
                <w:szCs w:val="12"/>
              </w:rPr>
              <w:t>(2020)</w:t>
            </w:r>
          </w:p>
        </w:tc>
        <w:tc>
          <w:tcPr>
            <w:tcW w:w="1440" w:type="dxa"/>
            <w:gridSpan w:val="2"/>
            <w:tcBorders>
              <w:bottom w:val="single" w:sz="4" w:space="0" w:color="auto"/>
            </w:tcBorders>
            <w:shd w:val="clear" w:color="auto" w:fill="FFFF99"/>
          </w:tcPr>
          <w:p w:rsidR="002F5A2E" w:rsidRPr="00C54E60" w:rsidRDefault="002F5A2E" w:rsidP="000D5FA1">
            <w:pPr>
              <w:pStyle w:val="Heading2"/>
              <w:spacing w:before="60"/>
              <w:rPr>
                <w:rFonts w:ascii="Arial" w:hAnsi="Arial" w:cs="Arial"/>
                <w:sz w:val="20"/>
                <w:szCs w:val="20"/>
              </w:rPr>
            </w:pPr>
            <w:r w:rsidRPr="001913BF">
              <w:rPr>
                <w:rFonts w:ascii="Arial" w:hAnsi="Arial" w:cs="Arial"/>
                <w:color w:val="000000" w:themeColor="text1"/>
                <w:sz w:val="12"/>
                <w:szCs w:val="12"/>
              </w:rPr>
              <w:t>FINAL</w:t>
            </w:r>
          </w:p>
        </w:tc>
        <w:tc>
          <w:tcPr>
            <w:tcW w:w="618" w:type="dxa"/>
            <w:tcBorders>
              <w:bottom w:val="single" w:sz="4" w:space="0" w:color="auto"/>
            </w:tcBorders>
            <w:shd w:val="clear" w:color="auto" w:fill="FFFF99"/>
          </w:tcPr>
          <w:p w:rsidR="002F5A2E" w:rsidRPr="00C54E60" w:rsidRDefault="002F5A2E" w:rsidP="000D5FA1">
            <w:pPr>
              <w:pStyle w:val="Heading2"/>
              <w:spacing w:before="60"/>
              <w:rPr>
                <w:rFonts w:ascii="Arial" w:hAnsi="Arial" w:cs="Arial"/>
                <w:sz w:val="20"/>
                <w:szCs w:val="20"/>
              </w:rPr>
            </w:pPr>
          </w:p>
        </w:tc>
      </w:tr>
      <w:tr w:rsidR="002F5A2E" w:rsidRPr="00C54E60" w:rsidTr="000D5FA1">
        <w:trPr>
          <w:gridAfter w:val="1"/>
          <w:wAfter w:w="20" w:type="dxa"/>
          <w:cantSplit/>
          <w:trHeight w:val="293"/>
        </w:trPr>
        <w:tc>
          <w:tcPr>
            <w:tcW w:w="1589" w:type="dxa"/>
            <w:shd w:val="clear" w:color="auto" w:fill="FFFF99"/>
          </w:tcPr>
          <w:p w:rsidR="002F5A2E" w:rsidRPr="00C54E60" w:rsidRDefault="002F5A2E" w:rsidP="000D5FA1">
            <w:pPr>
              <w:spacing w:before="60"/>
              <w:jc w:val="center"/>
              <w:rPr>
                <w:rFonts w:cs="Arial"/>
                <w:b/>
                <w:sz w:val="20"/>
                <w:szCs w:val="20"/>
              </w:rPr>
            </w:pPr>
          </w:p>
        </w:tc>
        <w:tc>
          <w:tcPr>
            <w:tcW w:w="1833" w:type="dxa"/>
            <w:shd w:val="clear" w:color="auto" w:fill="FFFF99"/>
          </w:tcPr>
          <w:p w:rsidR="002F5A2E" w:rsidRPr="00C54E60" w:rsidRDefault="002F5A2E" w:rsidP="000D5FA1">
            <w:pPr>
              <w:spacing w:before="60"/>
              <w:jc w:val="center"/>
              <w:rPr>
                <w:rFonts w:cs="Arial"/>
                <w:b/>
                <w:sz w:val="20"/>
                <w:szCs w:val="20"/>
              </w:rPr>
            </w:pPr>
          </w:p>
        </w:tc>
        <w:tc>
          <w:tcPr>
            <w:tcW w:w="883" w:type="dxa"/>
            <w:shd w:val="clear" w:color="auto" w:fill="FFFF99"/>
          </w:tcPr>
          <w:p w:rsidR="002F5A2E" w:rsidRPr="00C54E60" w:rsidRDefault="002F5A2E" w:rsidP="000D5FA1">
            <w:pPr>
              <w:spacing w:before="60"/>
              <w:jc w:val="center"/>
              <w:rPr>
                <w:rFonts w:cs="Arial"/>
                <w:b/>
                <w:sz w:val="20"/>
                <w:szCs w:val="20"/>
              </w:rPr>
            </w:pPr>
          </w:p>
        </w:tc>
        <w:tc>
          <w:tcPr>
            <w:tcW w:w="440" w:type="dxa"/>
            <w:tcBorders>
              <w:bottom w:val="single" w:sz="4" w:space="0" w:color="auto"/>
            </w:tcBorders>
            <w:shd w:val="clear" w:color="auto" w:fill="FFFF99"/>
          </w:tcPr>
          <w:p w:rsidR="002F5A2E" w:rsidRPr="00ED57D5" w:rsidRDefault="002F5A2E" w:rsidP="000D5FA1">
            <w:pPr>
              <w:spacing w:before="60"/>
              <w:jc w:val="center"/>
              <w:rPr>
                <w:rFonts w:cs="Arial"/>
                <w:b/>
                <w:sz w:val="20"/>
                <w:szCs w:val="20"/>
              </w:rPr>
            </w:pPr>
          </w:p>
        </w:tc>
        <w:tc>
          <w:tcPr>
            <w:tcW w:w="797" w:type="dxa"/>
            <w:tcBorders>
              <w:bottom w:val="single" w:sz="4" w:space="0" w:color="auto"/>
            </w:tcBorders>
            <w:shd w:val="clear" w:color="auto" w:fill="FFFF99"/>
          </w:tcPr>
          <w:p w:rsidR="002F5A2E" w:rsidRPr="00ED57D5" w:rsidRDefault="002F5A2E" w:rsidP="000D5FA1">
            <w:pPr>
              <w:spacing w:before="60"/>
              <w:jc w:val="center"/>
              <w:rPr>
                <w:rFonts w:cs="Arial"/>
                <w:b/>
                <w:sz w:val="20"/>
                <w:szCs w:val="20"/>
              </w:rPr>
            </w:pPr>
          </w:p>
        </w:tc>
        <w:tc>
          <w:tcPr>
            <w:tcW w:w="1061" w:type="dxa"/>
            <w:tcBorders>
              <w:bottom w:val="single" w:sz="4" w:space="0" w:color="auto"/>
            </w:tcBorders>
            <w:shd w:val="clear" w:color="auto" w:fill="FFFF99"/>
          </w:tcPr>
          <w:p w:rsidR="002F5A2E" w:rsidRPr="00E26263" w:rsidRDefault="002F5A2E" w:rsidP="000D5FA1">
            <w:pPr>
              <w:spacing w:before="60"/>
              <w:jc w:val="center"/>
              <w:rPr>
                <w:rFonts w:cs="Arial"/>
                <w:b/>
                <w:sz w:val="12"/>
                <w:szCs w:val="12"/>
              </w:rPr>
            </w:pPr>
            <w:r w:rsidRPr="00E26263">
              <w:rPr>
                <w:rFonts w:cs="Arial"/>
                <w:b/>
                <w:sz w:val="12"/>
                <w:szCs w:val="12"/>
              </w:rPr>
              <w:t>Planned</w:t>
            </w:r>
          </w:p>
        </w:tc>
        <w:tc>
          <w:tcPr>
            <w:tcW w:w="620" w:type="dxa"/>
            <w:tcBorders>
              <w:bottom w:val="single" w:sz="4" w:space="0" w:color="auto"/>
            </w:tcBorders>
            <w:shd w:val="clear" w:color="auto" w:fill="FFFF99"/>
          </w:tcPr>
          <w:p w:rsidR="002F5A2E" w:rsidRPr="00E26263" w:rsidRDefault="002F5A2E" w:rsidP="000D5FA1">
            <w:pPr>
              <w:spacing w:before="60"/>
              <w:jc w:val="center"/>
              <w:rPr>
                <w:rFonts w:cs="Arial"/>
                <w:b/>
                <w:sz w:val="12"/>
                <w:szCs w:val="12"/>
              </w:rPr>
            </w:pPr>
            <w:r w:rsidRPr="00E26263">
              <w:rPr>
                <w:rFonts w:cs="Arial"/>
                <w:b/>
                <w:sz w:val="12"/>
                <w:szCs w:val="12"/>
              </w:rPr>
              <w:t>Actual</w:t>
            </w:r>
          </w:p>
        </w:tc>
        <w:tc>
          <w:tcPr>
            <w:tcW w:w="707" w:type="dxa"/>
            <w:tcBorders>
              <w:bottom w:val="single" w:sz="4" w:space="0" w:color="auto"/>
            </w:tcBorders>
            <w:shd w:val="clear" w:color="auto" w:fill="FFFF99"/>
          </w:tcPr>
          <w:p w:rsidR="002F5A2E" w:rsidRPr="00E26263" w:rsidRDefault="002F5A2E" w:rsidP="000D5FA1">
            <w:pPr>
              <w:spacing w:before="60"/>
              <w:jc w:val="center"/>
              <w:rPr>
                <w:rFonts w:cs="Arial"/>
                <w:b/>
                <w:sz w:val="12"/>
                <w:szCs w:val="12"/>
              </w:rPr>
            </w:pPr>
            <w:r w:rsidRPr="00E26263">
              <w:rPr>
                <w:rFonts w:cs="Arial"/>
                <w:b/>
                <w:sz w:val="12"/>
                <w:szCs w:val="12"/>
              </w:rPr>
              <w:t>Planned</w:t>
            </w:r>
          </w:p>
        </w:tc>
        <w:tc>
          <w:tcPr>
            <w:tcW w:w="798" w:type="dxa"/>
            <w:tcBorders>
              <w:bottom w:val="single" w:sz="4" w:space="0" w:color="auto"/>
            </w:tcBorders>
            <w:shd w:val="clear" w:color="auto" w:fill="FFFF99"/>
          </w:tcPr>
          <w:p w:rsidR="002F5A2E" w:rsidRPr="00E26263" w:rsidRDefault="002F5A2E" w:rsidP="000D5FA1">
            <w:pPr>
              <w:spacing w:before="60"/>
              <w:jc w:val="center"/>
              <w:rPr>
                <w:rFonts w:cs="Arial"/>
                <w:b/>
                <w:sz w:val="12"/>
                <w:szCs w:val="12"/>
              </w:rPr>
            </w:pPr>
            <w:r w:rsidRPr="00E26263">
              <w:rPr>
                <w:rFonts w:cs="Arial"/>
                <w:b/>
                <w:sz w:val="12"/>
                <w:szCs w:val="12"/>
              </w:rPr>
              <w:t>Actual</w:t>
            </w:r>
          </w:p>
        </w:tc>
        <w:tc>
          <w:tcPr>
            <w:tcW w:w="707" w:type="dxa"/>
            <w:tcBorders>
              <w:bottom w:val="single" w:sz="4" w:space="0" w:color="auto"/>
            </w:tcBorders>
            <w:shd w:val="clear" w:color="auto" w:fill="FFFF99"/>
          </w:tcPr>
          <w:p w:rsidR="002F5A2E" w:rsidRPr="00E26263" w:rsidRDefault="002F5A2E" w:rsidP="000D5FA1">
            <w:pPr>
              <w:spacing w:before="60"/>
              <w:jc w:val="center"/>
              <w:rPr>
                <w:rFonts w:cs="Arial"/>
                <w:b/>
                <w:sz w:val="12"/>
                <w:szCs w:val="12"/>
              </w:rPr>
            </w:pPr>
            <w:r w:rsidRPr="00E26263">
              <w:rPr>
                <w:rFonts w:cs="Arial"/>
                <w:b/>
                <w:sz w:val="12"/>
                <w:szCs w:val="12"/>
              </w:rPr>
              <w:t>Planned</w:t>
            </w:r>
          </w:p>
        </w:tc>
        <w:tc>
          <w:tcPr>
            <w:tcW w:w="621" w:type="dxa"/>
            <w:tcBorders>
              <w:bottom w:val="single" w:sz="4" w:space="0" w:color="auto"/>
            </w:tcBorders>
            <w:shd w:val="clear" w:color="auto" w:fill="FFFF99"/>
          </w:tcPr>
          <w:p w:rsidR="002F5A2E" w:rsidRPr="00E26263" w:rsidRDefault="002F5A2E" w:rsidP="000D5FA1">
            <w:pPr>
              <w:spacing w:before="60"/>
              <w:jc w:val="center"/>
              <w:rPr>
                <w:rFonts w:cs="Arial"/>
                <w:b/>
                <w:sz w:val="12"/>
                <w:szCs w:val="12"/>
              </w:rPr>
            </w:pPr>
            <w:r w:rsidRPr="00E26263">
              <w:rPr>
                <w:rFonts w:cs="Arial"/>
                <w:b/>
                <w:sz w:val="12"/>
                <w:szCs w:val="12"/>
              </w:rPr>
              <w:t>Actual</w:t>
            </w:r>
          </w:p>
        </w:tc>
        <w:tc>
          <w:tcPr>
            <w:tcW w:w="796" w:type="dxa"/>
            <w:tcBorders>
              <w:bottom w:val="single" w:sz="4" w:space="0" w:color="auto"/>
            </w:tcBorders>
            <w:shd w:val="clear" w:color="auto" w:fill="FFFF99"/>
          </w:tcPr>
          <w:p w:rsidR="002F5A2E" w:rsidRPr="00E26263" w:rsidRDefault="002F5A2E" w:rsidP="000D5FA1">
            <w:pPr>
              <w:spacing w:before="60"/>
              <w:jc w:val="center"/>
              <w:rPr>
                <w:rFonts w:cs="Arial"/>
                <w:b/>
                <w:sz w:val="12"/>
                <w:szCs w:val="12"/>
              </w:rPr>
            </w:pPr>
            <w:r w:rsidRPr="00E26263">
              <w:rPr>
                <w:rFonts w:cs="Arial"/>
                <w:b/>
                <w:sz w:val="12"/>
                <w:szCs w:val="12"/>
              </w:rPr>
              <w:t>Planned</w:t>
            </w:r>
          </w:p>
        </w:tc>
        <w:tc>
          <w:tcPr>
            <w:tcW w:w="620" w:type="dxa"/>
            <w:tcBorders>
              <w:bottom w:val="single" w:sz="4" w:space="0" w:color="auto"/>
            </w:tcBorders>
            <w:shd w:val="clear" w:color="auto" w:fill="FFFF99"/>
          </w:tcPr>
          <w:p w:rsidR="002F5A2E" w:rsidRPr="00E26263" w:rsidRDefault="002F5A2E" w:rsidP="000D5FA1">
            <w:pPr>
              <w:spacing w:before="60"/>
              <w:jc w:val="center"/>
              <w:rPr>
                <w:rFonts w:cs="Arial"/>
                <w:b/>
                <w:sz w:val="12"/>
                <w:szCs w:val="12"/>
              </w:rPr>
            </w:pPr>
            <w:r w:rsidRPr="00E26263">
              <w:rPr>
                <w:rFonts w:cs="Arial"/>
                <w:b/>
                <w:sz w:val="12"/>
                <w:szCs w:val="12"/>
              </w:rPr>
              <w:t>Actual</w:t>
            </w:r>
          </w:p>
        </w:tc>
        <w:tc>
          <w:tcPr>
            <w:tcW w:w="707" w:type="dxa"/>
            <w:tcBorders>
              <w:bottom w:val="single" w:sz="4" w:space="0" w:color="auto"/>
            </w:tcBorders>
            <w:shd w:val="clear" w:color="auto" w:fill="FFFF99"/>
          </w:tcPr>
          <w:p w:rsidR="002F5A2E" w:rsidRPr="00E26263" w:rsidRDefault="002F5A2E" w:rsidP="000D5FA1">
            <w:pPr>
              <w:spacing w:before="60"/>
              <w:jc w:val="center"/>
              <w:rPr>
                <w:rFonts w:cs="Arial"/>
                <w:b/>
                <w:sz w:val="12"/>
                <w:szCs w:val="12"/>
              </w:rPr>
            </w:pPr>
            <w:r w:rsidRPr="00E26263">
              <w:rPr>
                <w:rFonts w:cs="Arial"/>
                <w:b/>
                <w:sz w:val="12"/>
                <w:szCs w:val="12"/>
              </w:rPr>
              <w:t>Planned</w:t>
            </w:r>
          </w:p>
        </w:tc>
        <w:tc>
          <w:tcPr>
            <w:tcW w:w="532" w:type="dxa"/>
            <w:tcBorders>
              <w:bottom w:val="single" w:sz="4" w:space="0" w:color="auto"/>
            </w:tcBorders>
            <w:shd w:val="clear" w:color="auto" w:fill="FFFF99"/>
          </w:tcPr>
          <w:p w:rsidR="002F5A2E" w:rsidRPr="00E26263" w:rsidRDefault="002F5A2E" w:rsidP="000D5FA1">
            <w:pPr>
              <w:pStyle w:val="Heading2"/>
              <w:spacing w:before="60"/>
              <w:jc w:val="center"/>
              <w:rPr>
                <w:rFonts w:ascii="Times New Roman" w:hAnsi="Times New Roman" w:cs="Times New Roman"/>
                <w:color w:val="000000" w:themeColor="text1"/>
                <w:sz w:val="12"/>
                <w:szCs w:val="12"/>
              </w:rPr>
            </w:pPr>
            <w:r w:rsidRPr="00E26263">
              <w:rPr>
                <w:rFonts w:ascii="Times New Roman" w:hAnsi="Times New Roman" w:cs="Times New Roman"/>
                <w:b/>
                <w:color w:val="000000" w:themeColor="text1"/>
                <w:sz w:val="12"/>
                <w:szCs w:val="12"/>
              </w:rPr>
              <w:t>Actual</w:t>
            </w:r>
          </w:p>
        </w:tc>
        <w:tc>
          <w:tcPr>
            <w:tcW w:w="604" w:type="dxa"/>
            <w:tcBorders>
              <w:bottom w:val="single" w:sz="4" w:space="0" w:color="auto"/>
            </w:tcBorders>
            <w:shd w:val="clear" w:color="auto" w:fill="FFFF99"/>
          </w:tcPr>
          <w:p w:rsidR="002F5A2E" w:rsidRPr="00E26263" w:rsidRDefault="002F5A2E" w:rsidP="000D5FA1">
            <w:pPr>
              <w:pStyle w:val="Heading2"/>
              <w:spacing w:before="60"/>
              <w:jc w:val="center"/>
              <w:rPr>
                <w:rFonts w:ascii="Times New Roman" w:hAnsi="Times New Roman" w:cs="Times New Roman"/>
                <w:color w:val="000000" w:themeColor="text1"/>
                <w:sz w:val="12"/>
                <w:szCs w:val="12"/>
              </w:rPr>
            </w:pPr>
            <w:r w:rsidRPr="00E26263">
              <w:rPr>
                <w:rFonts w:ascii="Times New Roman" w:hAnsi="Times New Roman" w:cs="Times New Roman"/>
                <w:b/>
                <w:color w:val="000000" w:themeColor="text1"/>
                <w:sz w:val="12"/>
                <w:szCs w:val="12"/>
              </w:rPr>
              <w:t>Planned</w:t>
            </w:r>
          </w:p>
        </w:tc>
        <w:tc>
          <w:tcPr>
            <w:tcW w:w="270" w:type="dxa"/>
            <w:tcBorders>
              <w:bottom w:val="single" w:sz="4" w:space="0" w:color="auto"/>
            </w:tcBorders>
            <w:shd w:val="clear" w:color="auto" w:fill="FFFF99"/>
          </w:tcPr>
          <w:p w:rsidR="002F5A2E" w:rsidRPr="00E26263" w:rsidRDefault="002F5A2E" w:rsidP="000D5FA1">
            <w:pPr>
              <w:pStyle w:val="Heading2"/>
              <w:spacing w:before="60"/>
              <w:jc w:val="center"/>
              <w:rPr>
                <w:rFonts w:ascii="Times New Roman" w:hAnsi="Times New Roman" w:cs="Times New Roman"/>
                <w:color w:val="000000" w:themeColor="text1"/>
                <w:sz w:val="12"/>
                <w:szCs w:val="12"/>
              </w:rPr>
            </w:pPr>
            <w:r w:rsidRPr="00E26263">
              <w:rPr>
                <w:rFonts w:ascii="Times New Roman" w:hAnsi="Times New Roman" w:cs="Times New Roman"/>
                <w:b/>
                <w:color w:val="000000" w:themeColor="text1"/>
                <w:sz w:val="12"/>
                <w:szCs w:val="12"/>
              </w:rPr>
              <w:t>Actual</w:t>
            </w:r>
          </w:p>
        </w:tc>
        <w:tc>
          <w:tcPr>
            <w:tcW w:w="720" w:type="dxa"/>
            <w:tcBorders>
              <w:bottom w:val="single" w:sz="4" w:space="0" w:color="auto"/>
            </w:tcBorders>
            <w:shd w:val="clear" w:color="auto" w:fill="FFFF99"/>
          </w:tcPr>
          <w:p w:rsidR="002F5A2E" w:rsidRPr="00ED57D5" w:rsidRDefault="002F5A2E" w:rsidP="000D5FA1">
            <w:pPr>
              <w:pStyle w:val="Heading2"/>
              <w:spacing w:before="60"/>
              <w:jc w:val="center"/>
              <w:rPr>
                <w:rFonts w:ascii="Arial" w:hAnsi="Arial" w:cs="Arial"/>
                <w:sz w:val="20"/>
                <w:szCs w:val="20"/>
              </w:rPr>
            </w:pPr>
            <w:r w:rsidRPr="00E26263">
              <w:rPr>
                <w:rFonts w:ascii="Times New Roman" w:hAnsi="Times New Roman" w:cs="Times New Roman"/>
                <w:b/>
                <w:color w:val="000000" w:themeColor="text1"/>
                <w:sz w:val="12"/>
                <w:szCs w:val="12"/>
              </w:rPr>
              <w:t>Planned</w:t>
            </w:r>
          </w:p>
        </w:tc>
        <w:tc>
          <w:tcPr>
            <w:tcW w:w="720" w:type="dxa"/>
            <w:tcBorders>
              <w:bottom w:val="single" w:sz="4" w:space="0" w:color="auto"/>
            </w:tcBorders>
            <w:shd w:val="clear" w:color="auto" w:fill="FFFF99"/>
          </w:tcPr>
          <w:p w:rsidR="002F5A2E" w:rsidRPr="00C54E60" w:rsidRDefault="002F5A2E" w:rsidP="000D5FA1">
            <w:pPr>
              <w:pStyle w:val="Heading2"/>
              <w:spacing w:before="60"/>
              <w:rPr>
                <w:rFonts w:ascii="Arial" w:hAnsi="Arial" w:cs="Arial"/>
                <w:sz w:val="20"/>
                <w:szCs w:val="20"/>
              </w:rPr>
            </w:pPr>
            <w:r w:rsidRPr="00E26263">
              <w:rPr>
                <w:rFonts w:ascii="Times New Roman" w:hAnsi="Times New Roman" w:cs="Times New Roman"/>
                <w:b/>
                <w:color w:val="000000" w:themeColor="text1"/>
                <w:sz w:val="12"/>
                <w:szCs w:val="12"/>
              </w:rPr>
              <w:t>Actual</w:t>
            </w:r>
          </w:p>
        </w:tc>
        <w:tc>
          <w:tcPr>
            <w:tcW w:w="618" w:type="dxa"/>
            <w:tcBorders>
              <w:bottom w:val="single" w:sz="4" w:space="0" w:color="auto"/>
            </w:tcBorders>
            <w:shd w:val="clear" w:color="auto" w:fill="FFFF99"/>
          </w:tcPr>
          <w:p w:rsidR="002F5A2E" w:rsidRPr="00C54E60" w:rsidRDefault="002F5A2E" w:rsidP="000D5FA1">
            <w:pPr>
              <w:pStyle w:val="Heading2"/>
              <w:spacing w:before="60"/>
              <w:rPr>
                <w:rFonts w:ascii="Arial" w:hAnsi="Arial" w:cs="Arial"/>
                <w:sz w:val="20"/>
                <w:szCs w:val="20"/>
              </w:rPr>
            </w:pPr>
          </w:p>
        </w:tc>
      </w:tr>
      <w:tr w:rsidR="002F5A2E" w:rsidRPr="00C54E60" w:rsidTr="000D5FA1">
        <w:trPr>
          <w:gridAfter w:val="1"/>
          <w:wAfter w:w="20" w:type="dxa"/>
          <w:cantSplit/>
          <w:trHeight w:val="1247"/>
        </w:trPr>
        <w:tc>
          <w:tcPr>
            <w:tcW w:w="1589" w:type="dxa"/>
          </w:tcPr>
          <w:p w:rsidR="002F5A2E" w:rsidRPr="001913BF" w:rsidRDefault="002F5A2E" w:rsidP="000D5FA1">
            <w:pPr>
              <w:spacing w:before="60"/>
              <w:rPr>
                <w:i/>
                <w:sz w:val="18"/>
                <w:szCs w:val="18"/>
              </w:rPr>
            </w:pPr>
            <w:r w:rsidRPr="000259AB">
              <w:rPr>
                <w:b/>
                <w:sz w:val="20"/>
                <w:szCs w:val="20"/>
              </w:rPr>
              <w:t>Output 1</w:t>
            </w:r>
            <w:r>
              <w:rPr>
                <w:b/>
                <w:sz w:val="20"/>
                <w:szCs w:val="20"/>
              </w:rPr>
              <w:t xml:space="preserve"> </w:t>
            </w:r>
            <w:r w:rsidRPr="00E26263">
              <w:rPr>
                <w:b/>
                <w:color w:val="000000" w:themeColor="text1"/>
                <w:sz w:val="20"/>
                <w:szCs w:val="20"/>
              </w:rPr>
              <w:t>Development planning for 45 bordering communities conducted</w:t>
            </w:r>
          </w:p>
        </w:tc>
        <w:tc>
          <w:tcPr>
            <w:tcW w:w="1833" w:type="dxa"/>
          </w:tcPr>
          <w:p w:rsidR="002F5A2E" w:rsidRPr="000259AB" w:rsidDel="00A84123" w:rsidRDefault="002F5A2E" w:rsidP="000D5FA1">
            <w:pPr>
              <w:spacing w:before="60"/>
              <w:rPr>
                <w:i/>
                <w:sz w:val="18"/>
                <w:szCs w:val="18"/>
              </w:rPr>
            </w:pPr>
            <w:r w:rsidRPr="000259AB">
              <w:rPr>
                <w:b/>
                <w:i/>
                <w:sz w:val="18"/>
                <w:szCs w:val="18"/>
              </w:rPr>
              <w:t xml:space="preserve">1.1 </w:t>
            </w:r>
            <w:r w:rsidRPr="009975CF">
              <w:rPr>
                <w:i/>
                <w:sz w:val="18"/>
                <w:szCs w:val="18"/>
              </w:rPr>
              <w:t>Number of Integrated community development plans.</w:t>
            </w:r>
          </w:p>
        </w:tc>
        <w:tc>
          <w:tcPr>
            <w:tcW w:w="883" w:type="dxa"/>
          </w:tcPr>
          <w:p w:rsidR="002F5A2E" w:rsidRPr="009975CF" w:rsidRDefault="002F5A2E" w:rsidP="000D5FA1">
            <w:pPr>
              <w:spacing w:before="60"/>
              <w:jc w:val="center"/>
              <w:rPr>
                <w:i/>
                <w:sz w:val="18"/>
                <w:szCs w:val="18"/>
              </w:rPr>
            </w:pPr>
            <w:r w:rsidRPr="009975CF">
              <w:rPr>
                <w:i/>
                <w:sz w:val="18"/>
                <w:szCs w:val="18"/>
              </w:rPr>
              <w:t>Community development plans</w:t>
            </w:r>
          </w:p>
          <w:p w:rsidR="002F5A2E" w:rsidRPr="009975CF" w:rsidRDefault="002F5A2E" w:rsidP="000D5FA1">
            <w:pPr>
              <w:spacing w:before="60"/>
              <w:jc w:val="center"/>
              <w:rPr>
                <w:i/>
                <w:sz w:val="18"/>
                <w:szCs w:val="18"/>
              </w:rPr>
            </w:pPr>
          </w:p>
          <w:p w:rsidR="002F5A2E" w:rsidRPr="000259AB" w:rsidDel="00A84123" w:rsidRDefault="002F5A2E" w:rsidP="000D5FA1">
            <w:pPr>
              <w:spacing w:before="60"/>
              <w:jc w:val="center"/>
              <w:rPr>
                <w:i/>
                <w:sz w:val="18"/>
                <w:szCs w:val="18"/>
              </w:rPr>
            </w:pPr>
            <w:r w:rsidRPr="009975CF">
              <w:rPr>
                <w:i/>
                <w:sz w:val="18"/>
                <w:szCs w:val="18"/>
              </w:rPr>
              <w:t>Project reports</w:t>
            </w:r>
          </w:p>
        </w:tc>
        <w:tc>
          <w:tcPr>
            <w:tcW w:w="440" w:type="dxa"/>
            <w:shd w:val="clear" w:color="auto" w:fill="auto"/>
          </w:tcPr>
          <w:p w:rsidR="002F5A2E" w:rsidRPr="000259AB" w:rsidDel="00BD7C58" w:rsidRDefault="002F5A2E" w:rsidP="000D5FA1">
            <w:pPr>
              <w:pStyle w:val="Header"/>
              <w:spacing w:before="60"/>
              <w:rPr>
                <w:sz w:val="18"/>
                <w:szCs w:val="18"/>
              </w:rPr>
            </w:pPr>
            <w:r>
              <w:rPr>
                <w:sz w:val="18"/>
                <w:szCs w:val="18"/>
              </w:rPr>
              <w:t>0</w:t>
            </w:r>
          </w:p>
        </w:tc>
        <w:tc>
          <w:tcPr>
            <w:tcW w:w="797" w:type="dxa"/>
          </w:tcPr>
          <w:p w:rsidR="002F5A2E" w:rsidRPr="000259AB" w:rsidDel="00BD7C58" w:rsidRDefault="002F5A2E" w:rsidP="000D5FA1">
            <w:pPr>
              <w:pStyle w:val="Header"/>
              <w:spacing w:before="60"/>
              <w:rPr>
                <w:sz w:val="18"/>
                <w:szCs w:val="18"/>
              </w:rPr>
            </w:pPr>
            <w:r>
              <w:rPr>
                <w:sz w:val="18"/>
                <w:szCs w:val="18"/>
              </w:rPr>
              <w:t>2014</w:t>
            </w:r>
          </w:p>
        </w:tc>
        <w:tc>
          <w:tcPr>
            <w:tcW w:w="1061" w:type="dxa"/>
            <w:shd w:val="clear" w:color="auto" w:fill="auto"/>
          </w:tcPr>
          <w:p w:rsidR="002F5A2E" w:rsidRPr="000259AB" w:rsidDel="00BD7C58" w:rsidRDefault="002F5A2E" w:rsidP="000D5FA1">
            <w:pPr>
              <w:pStyle w:val="Header"/>
              <w:spacing w:before="60"/>
              <w:rPr>
                <w:i/>
                <w:sz w:val="18"/>
                <w:szCs w:val="18"/>
              </w:rPr>
            </w:pPr>
            <w:r>
              <w:rPr>
                <w:i/>
                <w:sz w:val="18"/>
                <w:szCs w:val="18"/>
              </w:rPr>
              <w:t>8</w:t>
            </w:r>
          </w:p>
        </w:tc>
        <w:tc>
          <w:tcPr>
            <w:tcW w:w="620" w:type="dxa"/>
            <w:shd w:val="clear" w:color="auto" w:fill="auto"/>
          </w:tcPr>
          <w:p w:rsidR="002F5A2E" w:rsidRPr="000259AB" w:rsidDel="00BD7C58" w:rsidRDefault="002F5A2E" w:rsidP="000D5FA1">
            <w:pPr>
              <w:pStyle w:val="Header"/>
              <w:spacing w:before="60"/>
              <w:rPr>
                <w:i/>
                <w:sz w:val="18"/>
                <w:szCs w:val="18"/>
              </w:rPr>
            </w:pPr>
            <w:r>
              <w:rPr>
                <w:i/>
                <w:sz w:val="18"/>
                <w:szCs w:val="18"/>
              </w:rPr>
              <w:t>8</w:t>
            </w:r>
          </w:p>
        </w:tc>
        <w:tc>
          <w:tcPr>
            <w:tcW w:w="707" w:type="dxa"/>
          </w:tcPr>
          <w:p w:rsidR="002F5A2E" w:rsidRPr="000259AB" w:rsidDel="00BD7C58" w:rsidRDefault="002F5A2E" w:rsidP="000D5FA1">
            <w:pPr>
              <w:pStyle w:val="Header"/>
              <w:spacing w:before="60"/>
              <w:rPr>
                <w:sz w:val="18"/>
                <w:szCs w:val="18"/>
              </w:rPr>
            </w:pPr>
            <w:r>
              <w:rPr>
                <w:sz w:val="18"/>
                <w:szCs w:val="18"/>
              </w:rPr>
              <w:t>12</w:t>
            </w:r>
          </w:p>
        </w:tc>
        <w:tc>
          <w:tcPr>
            <w:tcW w:w="798" w:type="dxa"/>
          </w:tcPr>
          <w:p w:rsidR="002F5A2E" w:rsidRPr="000259AB" w:rsidDel="00BD7C58" w:rsidRDefault="002F5A2E" w:rsidP="000D5FA1">
            <w:pPr>
              <w:pStyle w:val="Header"/>
              <w:spacing w:before="60"/>
              <w:rPr>
                <w:sz w:val="18"/>
                <w:szCs w:val="18"/>
              </w:rPr>
            </w:pPr>
            <w:r>
              <w:rPr>
                <w:sz w:val="18"/>
                <w:szCs w:val="18"/>
              </w:rPr>
              <w:t>12</w:t>
            </w:r>
          </w:p>
        </w:tc>
        <w:tc>
          <w:tcPr>
            <w:tcW w:w="707" w:type="dxa"/>
          </w:tcPr>
          <w:p w:rsidR="002F5A2E" w:rsidRPr="000259AB" w:rsidDel="00BD7C58" w:rsidRDefault="002F5A2E" w:rsidP="000D5FA1">
            <w:pPr>
              <w:pStyle w:val="Header"/>
              <w:spacing w:before="60"/>
              <w:rPr>
                <w:sz w:val="18"/>
                <w:szCs w:val="18"/>
              </w:rPr>
            </w:pPr>
            <w:r>
              <w:rPr>
                <w:sz w:val="18"/>
                <w:szCs w:val="18"/>
              </w:rPr>
              <w:t>8</w:t>
            </w:r>
          </w:p>
        </w:tc>
        <w:tc>
          <w:tcPr>
            <w:tcW w:w="621" w:type="dxa"/>
          </w:tcPr>
          <w:p w:rsidR="002F5A2E" w:rsidRPr="000259AB" w:rsidDel="00BD7C58" w:rsidRDefault="002F5A2E" w:rsidP="000D5FA1">
            <w:pPr>
              <w:pStyle w:val="Header"/>
              <w:spacing w:before="60"/>
              <w:rPr>
                <w:sz w:val="18"/>
                <w:szCs w:val="18"/>
              </w:rPr>
            </w:pPr>
            <w:r>
              <w:rPr>
                <w:sz w:val="18"/>
                <w:szCs w:val="18"/>
              </w:rPr>
              <w:t>8</w:t>
            </w:r>
          </w:p>
        </w:tc>
        <w:tc>
          <w:tcPr>
            <w:tcW w:w="796" w:type="dxa"/>
          </w:tcPr>
          <w:p w:rsidR="002F5A2E" w:rsidRPr="000259AB" w:rsidDel="00BD7C58" w:rsidRDefault="002F5A2E" w:rsidP="000D5FA1">
            <w:pPr>
              <w:pStyle w:val="Header"/>
              <w:spacing w:before="60"/>
              <w:rPr>
                <w:sz w:val="18"/>
                <w:szCs w:val="18"/>
              </w:rPr>
            </w:pPr>
            <w:r>
              <w:rPr>
                <w:sz w:val="18"/>
                <w:szCs w:val="18"/>
              </w:rPr>
              <w:t>10</w:t>
            </w:r>
          </w:p>
        </w:tc>
        <w:tc>
          <w:tcPr>
            <w:tcW w:w="620" w:type="dxa"/>
          </w:tcPr>
          <w:p w:rsidR="002F5A2E" w:rsidRPr="000259AB" w:rsidDel="00BD7C58" w:rsidRDefault="002F5A2E" w:rsidP="000D5FA1">
            <w:pPr>
              <w:pStyle w:val="Header"/>
              <w:spacing w:before="60"/>
              <w:rPr>
                <w:sz w:val="18"/>
                <w:szCs w:val="18"/>
              </w:rPr>
            </w:pPr>
            <w:r>
              <w:rPr>
                <w:sz w:val="18"/>
                <w:szCs w:val="18"/>
              </w:rPr>
              <w:t>10</w:t>
            </w:r>
          </w:p>
        </w:tc>
        <w:tc>
          <w:tcPr>
            <w:tcW w:w="707" w:type="dxa"/>
            <w:shd w:val="clear" w:color="auto" w:fill="DBE5F1" w:themeFill="accent1" w:themeFillTint="33"/>
          </w:tcPr>
          <w:p w:rsidR="002F5A2E" w:rsidRPr="000259AB" w:rsidRDefault="002F5A2E" w:rsidP="000D5FA1">
            <w:pPr>
              <w:pStyle w:val="Header"/>
              <w:spacing w:before="60"/>
              <w:rPr>
                <w:i/>
                <w:sz w:val="18"/>
                <w:szCs w:val="18"/>
              </w:rPr>
            </w:pPr>
            <w:r>
              <w:rPr>
                <w:i/>
                <w:sz w:val="18"/>
                <w:szCs w:val="18"/>
              </w:rPr>
              <w:t>7</w:t>
            </w:r>
          </w:p>
        </w:tc>
        <w:tc>
          <w:tcPr>
            <w:tcW w:w="532" w:type="dxa"/>
            <w:shd w:val="clear" w:color="auto" w:fill="DBE5F1" w:themeFill="accent1" w:themeFillTint="33"/>
          </w:tcPr>
          <w:p w:rsidR="002F5A2E" w:rsidRPr="000259AB" w:rsidDel="00BD7C58" w:rsidRDefault="002F5A2E" w:rsidP="000D5FA1">
            <w:pPr>
              <w:spacing w:before="60"/>
              <w:rPr>
                <w:i/>
                <w:sz w:val="18"/>
                <w:szCs w:val="18"/>
              </w:rPr>
            </w:pPr>
            <w:r>
              <w:rPr>
                <w:i/>
                <w:sz w:val="18"/>
                <w:szCs w:val="18"/>
              </w:rPr>
              <w:t>1</w:t>
            </w:r>
          </w:p>
        </w:tc>
        <w:tc>
          <w:tcPr>
            <w:tcW w:w="604" w:type="dxa"/>
          </w:tcPr>
          <w:p w:rsidR="002F5A2E" w:rsidRPr="000259AB" w:rsidDel="00BD7C58" w:rsidRDefault="002F5A2E" w:rsidP="000D5FA1">
            <w:pPr>
              <w:spacing w:before="60"/>
              <w:rPr>
                <w:i/>
                <w:sz w:val="18"/>
                <w:szCs w:val="18"/>
              </w:rPr>
            </w:pPr>
            <w:r>
              <w:rPr>
                <w:i/>
                <w:sz w:val="18"/>
                <w:szCs w:val="18"/>
              </w:rPr>
              <w:t>0</w:t>
            </w:r>
          </w:p>
        </w:tc>
        <w:tc>
          <w:tcPr>
            <w:tcW w:w="270" w:type="dxa"/>
          </w:tcPr>
          <w:p w:rsidR="002F5A2E" w:rsidRPr="000259AB" w:rsidDel="00BD7C58" w:rsidRDefault="002F5A2E" w:rsidP="000D5FA1">
            <w:pPr>
              <w:spacing w:before="60"/>
              <w:rPr>
                <w:i/>
                <w:sz w:val="18"/>
                <w:szCs w:val="18"/>
              </w:rPr>
            </w:pPr>
          </w:p>
        </w:tc>
        <w:tc>
          <w:tcPr>
            <w:tcW w:w="720" w:type="dxa"/>
            <w:shd w:val="clear" w:color="auto" w:fill="DBE5F1" w:themeFill="accent1" w:themeFillTint="33"/>
          </w:tcPr>
          <w:p w:rsidR="002F5A2E" w:rsidRPr="000259AB" w:rsidDel="00BD7C58" w:rsidRDefault="002F5A2E" w:rsidP="000D5FA1">
            <w:pPr>
              <w:spacing w:before="60"/>
              <w:rPr>
                <w:i/>
                <w:sz w:val="18"/>
                <w:szCs w:val="18"/>
              </w:rPr>
            </w:pPr>
            <w:r>
              <w:rPr>
                <w:i/>
                <w:sz w:val="18"/>
                <w:szCs w:val="18"/>
              </w:rPr>
              <w:t>45</w:t>
            </w:r>
          </w:p>
        </w:tc>
        <w:tc>
          <w:tcPr>
            <w:tcW w:w="720" w:type="dxa"/>
            <w:shd w:val="clear" w:color="auto" w:fill="DBE5F1" w:themeFill="accent1" w:themeFillTint="33"/>
          </w:tcPr>
          <w:p w:rsidR="002F5A2E" w:rsidRPr="000259AB" w:rsidRDefault="00636CDF" w:rsidP="000D5FA1">
            <w:pPr>
              <w:spacing w:before="60"/>
              <w:rPr>
                <w:i/>
                <w:sz w:val="18"/>
                <w:szCs w:val="18"/>
              </w:rPr>
            </w:pPr>
            <w:r>
              <w:rPr>
                <w:i/>
                <w:sz w:val="18"/>
                <w:szCs w:val="18"/>
              </w:rPr>
              <w:t>36</w:t>
            </w:r>
          </w:p>
        </w:tc>
        <w:tc>
          <w:tcPr>
            <w:tcW w:w="618" w:type="dxa"/>
          </w:tcPr>
          <w:p w:rsidR="002F5A2E" w:rsidRPr="000259AB" w:rsidRDefault="002F5A2E" w:rsidP="000D5FA1">
            <w:pPr>
              <w:spacing w:before="60"/>
              <w:rPr>
                <w:i/>
                <w:sz w:val="18"/>
                <w:szCs w:val="18"/>
              </w:rPr>
            </w:pPr>
          </w:p>
        </w:tc>
      </w:tr>
      <w:tr w:rsidR="000D5FA1" w:rsidRPr="00C54E60" w:rsidTr="000D5FA1">
        <w:trPr>
          <w:gridAfter w:val="1"/>
          <w:wAfter w:w="20" w:type="dxa"/>
          <w:cantSplit/>
          <w:trHeight w:val="870"/>
        </w:trPr>
        <w:tc>
          <w:tcPr>
            <w:tcW w:w="1589" w:type="dxa"/>
            <w:vMerge w:val="restart"/>
          </w:tcPr>
          <w:p w:rsidR="002F5A2E" w:rsidRDefault="002F5A2E" w:rsidP="000D5FA1">
            <w:pPr>
              <w:spacing w:before="60"/>
              <w:rPr>
                <w:b/>
                <w:sz w:val="20"/>
                <w:szCs w:val="20"/>
              </w:rPr>
            </w:pPr>
            <w:r w:rsidRPr="00ED57D5">
              <w:rPr>
                <w:b/>
                <w:sz w:val="20"/>
                <w:szCs w:val="20"/>
              </w:rPr>
              <w:t>Output 2</w:t>
            </w:r>
          </w:p>
          <w:p w:rsidR="002F5A2E" w:rsidRPr="00ED57D5" w:rsidRDefault="002F5A2E" w:rsidP="000D5FA1">
            <w:pPr>
              <w:spacing w:before="60"/>
              <w:rPr>
                <w:b/>
                <w:sz w:val="20"/>
                <w:szCs w:val="20"/>
              </w:rPr>
            </w:pPr>
          </w:p>
          <w:p w:rsidR="002F5A2E" w:rsidRPr="00ED57D5" w:rsidRDefault="002F5A2E" w:rsidP="000D5FA1">
            <w:pPr>
              <w:spacing w:before="60"/>
              <w:rPr>
                <w:i/>
                <w:sz w:val="18"/>
                <w:szCs w:val="18"/>
              </w:rPr>
            </w:pPr>
            <w:r w:rsidRPr="002A3F45">
              <w:rPr>
                <w:rFonts w:asciiTheme="minorHAnsi" w:hAnsiTheme="minorHAnsi"/>
                <w:b/>
                <w:sz w:val="18"/>
                <w:szCs w:val="18"/>
              </w:rPr>
              <w:t xml:space="preserve">Community sustainability activities on agriculture and </w:t>
            </w:r>
            <w:proofErr w:type="spellStart"/>
            <w:r w:rsidRPr="002A3F45">
              <w:rPr>
                <w:rFonts w:asciiTheme="minorHAnsi" w:hAnsiTheme="minorHAnsi"/>
                <w:b/>
                <w:sz w:val="18"/>
                <w:szCs w:val="18"/>
              </w:rPr>
              <w:t>agro</w:t>
            </w:r>
            <w:proofErr w:type="spellEnd"/>
            <w:r w:rsidRPr="002A3F45">
              <w:rPr>
                <w:rFonts w:asciiTheme="minorHAnsi" w:hAnsiTheme="minorHAnsi"/>
                <w:b/>
                <w:sz w:val="18"/>
                <w:szCs w:val="18"/>
              </w:rPr>
              <w:t xml:space="preserve"> processing implemented</w:t>
            </w:r>
          </w:p>
        </w:tc>
        <w:tc>
          <w:tcPr>
            <w:tcW w:w="1833" w:type="dxa"/>
          </w:tcPr>
          <w:p w:rsidR="002F5A2E" w:rsidRPr="002A3F45" w:rsidRDefault="002F5A2E" w:rsidP="000D5FA1">
            <w:pPr>
              <w:spacing w:before="60"/>
              <w:rPr>
                <w:rFonts w:asciiTheme="minorHAnsi" w:hAnsiTheme="minorHAnsi"/>
                <w:i/>
                <w:sz w:val="18"/>
                <w:szCs w:val="18"/>
              </w:rPr>
            </w:pPr>
            <w:r w:rsidRPr="002A3F45">
              <w:rPr>
                <w:rFonts w:asciiTheme="minorHAnsi" w:hAnsiTheme="minorHAnsi"/>
                <w:i/>
                <w:sz w:val="18"/>
                <w:szCs w:val="18"/>
              </w:rPr>
              <w:t>2.1 Number of new CBO’s;</w:t>
            </w:r>
          </w:p>
          <w:p w:rsidR="002F5A2E" w:rsidRPr="00ED57D5" w:rsidDel="00A84123" w:rsidRDefault="002F5A2E" w:rsidP="000D5FA1">
            <w:pPr>
              <w:spacing w:before="60"/>
              <w:rPr>
                <w:i/>
                <w:sz w:val="18"/>
                <w:szCs w:val="18"/>
              </w:rPr>
            </w:pPr>
          </w:p>
        </w:tc>
        <w:tc>
          <w:tcPr>
            <w:tcW w:w="883" w:type="dxa"/>
          </w:tcPr>
          <w:p w:rsidR="002F5A2E" w:rsidRPr="00ED57D5" w:rsidDel="00A84123" w:rsidRDefault="002F5A2E" w:rsidP="000D5FA1">
            <w:pPr>
              <w:spacing w:before="60"/>
              <w:jc w:val="center"/>
              <w:rPr>
                <w:i/>
                <w:sz w:val="18"/>
                <w:szCs w:val="18"/>
              </w:rPr>
            </w:pPr>
            <w:r>
              <w:rPr>
                <w:i/>
                <w:sz w:val="18"/>
                <w:szCs w:val="18"/>
              </w:rPr>
              <w:t>CBO registration documentation Project report</w:t>
            </w:r>
          </w:p>
        </w:tc>
        <w:tc>
          <w:tcPr>
            <w:tcW w:w="440" w:type="dxa"/>
            <w:shd w:val="clear" w:color="auto" w:fill="auto"/>
          </w:tcPr>
          <w:p w:rsidR="002F5A2E" w:rsidRPr="00ED57D5" w:rsidDel="00BD7C58" w:rsidRDefault="002F5A2E" w:rsidP="000D5FA1">
            <w:pPr>
              <w:pStyle w:val="Header"/>
              <w:spacing w:before="60"/>
              <w:rPr>
                <w:sz w:val="18"/>
                <w:szCs w:val="18"/>
              </w:rPr>
            </w:pPr>
            <w:r>
              <w:rPr>
                <w:sz w:val="18"/>
                <w:szCs w:val="18"/>
              </w:rPr>
              <w:t>0</w:t>
            </w:r>
          </w:p>
        </w:tc>
        <w:tc>
          <w:tcPr>
            <w:tcW w:w="797" w:type="dxa"/>
          </w:tcPr>
          <w:p w:rsidR="002F5A2E" w:rsidRPr="00ED57D5" w:rsidDel="00BD7C58" w:rsidRDefault="002F5A2E" w:rsidP="000D5FA1">
            <w:pPr>
              <w:pStyle w:val="Header"/>
              <w:spacing w:before="60"/>
              <w:rPr>
                <w:sz w:val="18"/>
                <w:szCs w:val="18"/>
              </w:rPr>
            </w:pPr>
            <w:r>
              <w:rPr>
                <w:sz w:val="18"/>
                <w:szCs w:val="18"/>
              </w:rPr>
              <w:t>2014</w:t>
            </w:r>
          </w:p>
        </w:tc>
        <w:tc>
          <w:tcPr>
            <w:tcW w:w="1061" w:type="dxa"/>
            <w:shd w:val="clear" w:color="auto" w:fill="FFFFFF" w:themeFill="background1"/>
          </w:tcPr>
          <w:p w:rsidR="002F5A2E" w:rsidRPr="002F5A2E" w:rsidDel="00BD7C58" w:rsidRDefault="002F5A2E" w:rsidP="000D5FA1">
            <w:pPr>
              <w:pStyle w:val="Header"/>
              <w:spacing w:before="60"/>
              <w:rPr>
                <w:i/>
                <w:sz w:val="18"/>
                <w:szCs w:val="18"/>
              </w:rPr>
            </w:pPr>
            <w:r w:rsidRPr="002F5A2E">
              <w:rPr>
                <w:i/>
                <w:sz w:val="18"/>
                <w:szCs w:val="18"/>
              </w:rPr>
              <w:t>1</w:t>
            </w:r>
          </w:p>
        </w:tc>
        <w:tc>
          <w:tcPr>
            <w:tcW w:w="620" w:type="dxa"/>
            <w:shd w:val="clear" w:color="auto" w:fill="FFFFFF" w:themeFill="background1"/>
          </w:tcPr>
          <w:p w:rsidR="002F5A2E" w:rsidRPr="002F5A2E" w:rsidDel="00BD7C58" w:rsidRDefault="002F5A2E" w:rsidP="000D5FA1">
            <w:pPr>
              <w:pStyle w:val="Header"/>
              <w:spacing w:before="60"/>
              <w:rPr>
                <w:i/>
                <w:sz w:val="18"/>
                <w:szCs w:val="18"/>
              </w:rPr>
            </w:pPr>
            <w:r w:rsidRPr="002F5A2E">
              <w:rPr>
                <w:i/>
                <w:sz w:val="18"/>
                <w:szCs w:val="18"/>
              </w:rPr>
              <w:t>0</w:t>
            </w:r>
          </w:p>
        </w:tc>
        <w:tc>
          <w:tcPr>
            <w:tcW w:w="707" w:type="dxa"/>
          </w:tcPr>
          <w:p w:rsidR="002F5A2E" w:rsidRPr="00ED57D5" w:rsidDel="00BD7C58" w:rsidRDefault="002F5A2E" w:rsidP="000D5FA1">
            <w:pPr>
              <w:pStyle w:val="Header"/>
              <w:spacing w:before="60"/>
              <w:rPr>
                <w:sz w:val="18"/>
                <w:szCs w:val="18"/>
              </w:rPr>
            </w:pPr>
            <w:r>
              <w:rPr>
                <w:sz w:val="18"/>
                <w:szCs w:val="18"/>
              </w:rPr>
              <w:t>3</w:t>
            </w:r>
          </w:p>
        </w:tc>
        <w:tc>
          <w:tcPr>
            <w:tcW w:w="798" w:type="dxa"/>
          </w:tcPr>
          <w:p w:rsidR="002F5A2E" w:rsidRPr="00ED57D5" w:rsidDel="00BD7C58" w:rsidRDefault="002F5A2E" w:rsidP="000D5FA1">
            <w:pPr>
              <w:pStyle w:val="Header"/>
              <w:spacing w:before="60"/>
              <w:rPr>
                <w:sz w:val="18"/>
                <w:szCs w:val="18"/>
              </w:rPr>
            </w:pPr>
            <w:r>
              <w:rPr>
                <w:sz w:val="18"/>
                <w:szCs w:val="18"/>
              </w:rPr>
              <w:t>0</w:t>
            </w:r>
          </w:p>
        </w:tc>
        <w:tc>
          <w:tcPr>
            <w:tcW w:w="707" w:type="dxa"/>
          </w:tcPr>
          <w:p w:rsidR="002F5A2E" w:rsidRPr="00ED57D5" w:rsidDel="00BD7C58" w:rsidRDefault="002F5A2E" w:rsidP="000D5FA1">
            <w:pPr>
              <w:pStyle w:val="Header"/>
              <w:spacing w:before="60"/>
              <w:rPr>
                <w:sz w:val="18"/>
                <w:szCs w:val="18"/>
              </w:rPr>
            </w:pPr>
            <w:r>
              <w:rPr>
                <w:sz w:val="18"/>
                <w:szCs w:val="18"/>
              </w:rPr>
              <w:t>3</w:t>
            </w:r>
          </w:p>
        </w:tc>
        <w:tc>
          <w:tcPr>
            <w:tcW w:w="621" w:type="dxa"/>
          </w:tcPr>
          <w:p w:rsidR="002F5A2E" w:rsidRPr="00ED57D5" w:rsidDel="00BD7C58" w:rsidRDefault="002F5A2E" w:rsidP="000D5FA1">
            <w:pPr>
              <w:pStyle w:val="Header"/>
              <w:spacing w:before="60"/>
              <w:rPr>
                <w:sz w:val="18"/>
                <w:szCs w:val="18"/>
              </w:rPr>
            </w:pPr>
            <w:r>
              <w:rPr>
                <w:sz w:val="18"/>
                <w:szCs w:val="18"/>
              </w:rPr>
              <w:t xml:space="preserve">4 </w:t>
            </w:r>
          </w:p>
        </w:tc>
        <w:tc>
          <w:tcPr>
            <w:tcW w:w="796" w:type="dxa"/>
          </w:tcPr>
          <w:p w:rsidR="002F5A2E" w:rsidRPr="00ED57D5" w:rsidDel="00BD7C58" w:rsidRDefault="002F5A2E" w:rsidP="000D5FA1">
            <w:pPr>
              <w:pStyle w:val="Header"/>
              <w:spacing w:before="60"/>
              <w:rPr>
                <w:sz w:val="18"/>
                <w:szCs w:val="18"/>
              </w:rPr>
            </w:pPr>
            <w:r>
              <w:rPr>
                <w:sz w:val="18"/>
                <w:szCs w:val="18"/>
              </w:rPr>
              <w:t>3</w:t>
            </w:r>
          </w:p>
        </w:tc>
        <w:tc>
          <w:tcPr>
            <w:tcW w:w="620" w:type="dxa"/>
          </w:tcPr>
          <w:p w:rsidR="002F5A2E" w:rsidRPr="00ED57D5" w:rsidDel="00BD7C58" w:rsidRDefault="002F5A2E" w:rsidP="000D5FA1">
            <w:pPr>
              <w:pStyle w:val="Header"/>
              <w:spacing w:before="60"/>
              <w:rPr>
                <w:sz w:val="18"/>
                <w:szCs w:val="18"/>
              </w:rPr>
            </w:pPr>
            <w:r>
              <w:rPr>
                <w:sz w:val="18"/>
                <w:szCs w:val="18"/>
              </w:rPr>
              <w:t>3</w:t>
            </w:r>
          </w:p>
        </w:tc>
        <w:tc>
          <w:tcPr>
            <w:tcW w:w="707" w:type="dxa"/>
            <w:shd w:val="clear" w:color="auto" w:fill="DBE5F1" w:themeFill="accent1" w:themeFillTint="33"/>
          </w:tcPr>
          <w:p w:rsidR="002F5A2E" w:rsidRPr="00ED57D5" w:rsidRDefault="002F5A2E" w:rsidP="000D5FA1">
            <w:pPr>
              <w:pStyle w:val="Header"/>
              <w:spacing w:before="60"/>
              <w:rPr>
                <w:i/>
                <w:sz w:val="18"/>
                <w:szCs w:val="18"/>
              </w:rPr>
            </w:pPr>
            <w:r>
              <w:rPr>
                <w:i/>
                <w:sz w:val="18"/>
                <w:szCs w:val="18"/>
              </w:rPr>
              <w:t>1</w:t>
            </w:r>
          </w:p>
        </w:tc>
        <w:tc>
          <w:tcPr>
            <w:tcW w:w="532" w:type="dxa"/>
            <w:shd w:val="clear" w:color="auto" w:fill="DBE5F1" w:themeFill="accent1" w:themeFillTint="33"/>
          </w:tcPr>
          <w:p w:rsidR="002F5A2E" w:rsidRPr="00ED57D5" w:rsidDel="00BD7C58" w:rsidRDefault="002F5A2E" w:rsidP="000D5FA1">
            <w:pPr>
              <w:spacing w:before="60"/>
              <w:rPr>
                <w:i/>
                <w:sz w:val="18"/>
                <w:szCs w:val="18"/>
              </w:rPr>
            </w:pPr>
            <w:r>
              <w:rPr>
                <w:i/>
                <w:sz w:val="18"/>
                <w:szCs w:val="18"/>
              </w:rPr>
              <w:t>0</w:t>
            </w:r>
          </w:p>
        </w:tc>
        <w:tc>
          <w:tcPr>
            <w:tcW w:w="604" w:type="dxa"/>
          </w:tcPr>
          <w:p w:rsidR="002F5A2E" w:rsidRPr="00ED57D5" w:rsidDel="00BD7C58" w:rsidRDefault="002F5A2E" w:rsidP="000D5FA1">
            <w:pPr>
              <w:spacing w:before="60"/>
              <w:rPr>
                <w:i/>
                <w:sz w:val="18"/>
                <w:szCs w:val="18"/>
              </w:rPr>
            </w:pPr>
            <w:r>
              <w:rPr>
                <w:i/>
                <w:sz w:val="18"/>
                <w:szCs w:val="18"/>
              </w:rPr>
              <w:t>0</w:t>
            </w:r>
          </w:p>
        </w:tc>
        <w:tc>
          <w:tcPr>
            <w:tcW w:w="270" w:type="dxa"/>
          </w:tcPr>
          <w:p w:rsidR="002F5A2E" w:rsidRPr="00ED57D5" w:rsidDel="00BD7C58" w:rsidRDefault="002F5A2E" w:rsidP="000D5FA1">
            <w:pPr>
              <w:spacing w:before="60"/>
              <w:rPr>
                <w:i/>
                <w:sz w:val="18"/>
                <w:szCs w:val="18"/>
              </w:rPr>
            </w:pPr>
          </w:p>
        </w:tc>
        <w:tc>
          <w:tcPr>
            <w:tcW w:w="720" w:type="dxa"/>
            <w:shd w:val="clear" w:color="auto" w:fill="DBE5F1" w:themeFill="accent1" w:themeFillTint="33"/>
          </w:tcPr>
          <w:p w:rsidR="002F5A2E" w:rsidRPr="00ED57D5" w:rsidDel="00BD7C58" w:rsidRDefault="002F5A2E" w:rsidP="000D5FA1">
            <w:pPr>
              <w:spacing w:before="60"/>
              <w:rPr>
                <w:i/>
                <w:sz w:val="18"/>
                <w:szCs w:val="18"/>
              </w:rPr>
            </w:pPr>
            <w:r>
              <w:rPr>
                <w:i/>
                <w:sz w:val="18"/>
                <w:szCs w:val="18"/>
              </w:rPr>
              <w:t>8</w:t>
            </w:r>
          </w:p>
        </w:tc>
        <w:tc>
          <w:tcPr>
            <w:tcW w:w="720" w:type="dxa"/>
            <w:shd w:val="clear" w:color="auto" w:fill="DBE5F1" w:themeFill="accent1" w:themeFillTint="33"/>
          </w:tcPr>
          <w:p w:rsidR="002F5A2E" w:rsidRPr="00ED57D5" w:rsidRDefault="0018343E" w:rsidP="000D5FA1">
            <w:pPr>
              <w:spacing w:before="60"/>
              <w:rPr>
                <w:i/>
                <w:sz w:val="18"/>
                <w:szCs w:val="18"/>
              </w:rPr>
            </w:pPr>
            <w:r>
              <w:rPr>
                <w:i/>
                <w:sz w:val="18"/>
                <w:szCs w:val="18"/>
              </w:rPr>
              <w:t>7</w:t>
            </w:r>
          </w:p>
        </w:tc>
        <w:tc>
          <w:tcPr>
            <w:tcW w:w="618" w:type="dxa"/>
          </w:tcPr>
          <w:p w:rsidR="002F5A2E" w:rsidRPr="00ED57D5" w:rsidRDefault="002F5A2E" w:rsidP="000D5FA1">
            <w:pPr>
              <w:spacing w:before="60"/>
              <w:rPr>
                <w:i/>
                <w:sz w:val="18"/>
                <w:szCs w:val="18"/>
              </w:rPr>
            </w:pPr>
          </w:p>
        </w:tc>
      </w:tr>
      <w:tr w:rsidR="002F5A2E" w:rsidRPr="00C54E60" w:rsidTr="000D5FA1">
        <w:trPr>
          <w:gridAfter w:val="1"/>
          <w:wAfter w:w="20" w:type="dxa"/>
          <w:cantSplit/>
          <w:trHeight w:val="471"/>
        </w:trPr>
        <w:tc>
          <w:tcPr>
            <w:tcW w:w="1589" w:type="dxa"/>
            <w:vMerge/>
          </w:tcPr>
          <w:p w:rsidR="002F5A2E" w:rsidRPr="00C54E60" w:rsidRDefault="002F5A2E" w:rsidP="000D5FA1">
            <w:pPr>
              <w:spacing w:before="60"/>
              <w:rPr>
                <w:i/>
                <w:sz w:val="20"/>
                <w:szCs w:val="20"/>
              </w:rPr>
            </w:pPr>
          </w:p>
        </w:tc>
        <w:tc>
          <w:tcPr>
            <w:tcW w:w="1833" w:type="dxa"/>
          </w:tcPr>
          <w:p w:rsidR="002F5A2E" w:rsidRPr="00ED57D5" w:rsidRDefault="002F5A2E" w:rsidP="000D5FA1">
            <w:pPr>
              <w:pStyle w:val="Header"/>
              <w:spacing w:before="60"/>
              <w:rPr>
                <w:i/>
                <w:sz w:val="18"/>
                <w:szCs w:val="18"/>
              </w:rPr>
            </w:pPr>
            <w:r w:rsidRPr="002A3F45">
              <w:rPr>
                <w:rFonts w:asciiTheme="minorHAnsi" w:hAnsiTheme="minorHAnsi"/>
                <w:i/>
                <w:sz w:val="18"/>
                <w:szCs w:val="18"/>
              </w:rPr>
              <w:t>2.2 Number of new job opportunities;</w:t>
            </w:r>
          </w:p>
        </w:tc>
        <w:tc>
          <w:tcPr>
            <w:tcW w:w="883" w:type="dxa"/>
          </w:tcPr>
          <w:p w:rsidR="002F5A2E" w:rsidRPr="00ED57D5" w:rsidRDefault="002F5A2E" w:rsidP="000D5FA1">
            <w:pPr>
              <w:pStyle w:val="Header"/>
              <w:spacing w:before="60"/>
              <w:jc w:val="center"/>
              <w:rPr>
                <w:i/>
                <w:sz w:val="18"/>
                <w:szCs w:val="18"/>
              </w:rPr>
            </w:pPr>
            <w:r>
              <w:rPr>
                <w:i/>
                <w:sz w:val="18"/>
                <w:szCs w:val="18"/>
              </w:rPr>
              <w:t>Project report</w:t>
            </w:r>
          </w:p>
        </w:tc>
        <w:tc>
          <w:tcPr>
            <w:tcW w:w="440" w:type="dxa"/>
            <w:shd w:val="clear" w:color="auto" w:fill="auto"/>
          </w:tcPr>
          <w:p w:rsidR="002F5A2E" w:rsidRPr="00ED57D5" w:rsidRDefault="002F5A2E" w:rsidP="000D5FA1">
            <w:pPr>
              <w:pStyle w:val="Header"/>
              <w:spacing w:before="60"/>
              <w:rPr>
                <w:i/>
                <w:sz w:val="18"/>
                <w:szCs w:val="18"/>
              </w:rPr>
            </w:pPr>
            <w:r>
              <w:rPr>
                <w:i/>
                <w:sz w:val="18"/>
                <w:szCs w:val="18"/>
              </w:rPr>
              <w:t>0</w:t>
            </w:r>
          </w:p>
        </w:tc>
        <w:tc>
          <w:tcPr>
            <w:tcW w:w="797" w:type="dxa"/>
          </w:tcPr>
          <w:p w:rsidR="002F5A2E" w:rsidRPr="00ED57D5" w:rsidRDefault="002F5A2E" w:rsidP="000D5FA1">
            <w:pPr>
              <w:pStyle w:val="Header"/>
              <w:spacing w:before="60"/>
              <w:rPr>
                <w:i/>
                <w:sz w:val="18"/>
                <w:szCs w:val="18"/>
              </w:rPr>
            </w:pPr>
            <w:r>
              <w:rPr>
                <w:i/>
                <w:sz w:val="18"/>
                <w:szCs w:val="18"/>
              </w:rPr>
              <w:t>2014</w:t>
            </w:r>
          </w:p>
        </w:tc>
        <w:tc>
          <w:tcPr>
            <w:tcW w:w="1061" w:type="dxa"/>
            <w:shd w:val="clear" w:color="auto" w:fill="FFFFFF" w:themeFill="background1"/>
          </w:tcPr>
          <w:p w:rsidR="002F5A2E" w:rsidRPr="002F5A2E" w:rsidRDefault="002F5A2E" w:rsidP="000D5FA1">
            <w:pPr>
              <w:pStyle w:val="Header"/>
              <w:spacing w:before="60"/>
              <w:rPr>
                <w:i/>
                <w:sz w:val="18"/>
                <w:szCs w:val="18"/>
              </w:rPr>
            </w:pPr>
            <w:r w:rsidRPr="002F5A2E">
              <w:rPr>
                <w:i/>
                <w:sz w:val="18"/>
                <w:szCs w:val="18"/>
              </w:rPr>
              <w:t>0</w:t>
            </w:r>
          </w:p>
        </w:tc>
        <w:tc>
          <w:tcPr>
            <w:tcW w:w="620" w:type="dxa"/>
            <w:shd w:val="clear" w:color="auto" w:fill="FFFFFF" w:themeFill="background1"/>
          </w:tcPr>
          <w:p w:rsidR="002F5A2E" w:rsidRPr="002F5A2E" w:rsidRDefault="002F5A2E" w:rsidP="000D5FA1">
            <w:pPr>
              <w:pStyle w:val="Header"/>
              <w:spacing w:before="60"/>
              <w:rPr>
                <w:i/>
                <w:sz w:val="18"/>
                <w:szCs w:val="18"/>
              </w:rPr>
            </w:pPr>
            <w:r w:rsidRPr="002F5A2E">
              <w:rPr>
                <w:i/>
                <w:sz w:val="18"/>
                <w:szCs w:val="18"/>
              </w:rPr>
              <w:t>0</w:t>
            </w:r>
          </w:p>
        </w:tc>
        <w:tc>
          <w:tcPr>
            <w:tcW w:w="707" w:type="dxa"/>
          </w:tcPr>
          <w:p w:rsidR="002F5A2E" w:rsidRPr="00ED57D5" w:rsidRDefault="002F5A2E" w:rsidP="000D5FA1">
            <w:pPr>
              <w:pStyle w:val="Header"/>
              <w:spacing w:before="60"/>
              <w:rPr>
                <w:i/>
                <w:sz w:val="18"/>
                <w:szCs w:val="18"/>
              </w:rPr>
            </w:pPr>
            <w:r>
              <w:rPr>
                <w:i/>
                <w:sz w:val="18"/>
                <w:szCs w:val="18"/>
              </w:rPr>
              <w:t>80</w:t>
            </w:r>
          </w:p>
        </w:tc>
        <w:tc>
          <w:tcPr>
            <w:tcW w:w="798" w:type="dxa"/>
          </w:tcPr>
          <w:p w:rsidR="002F5A2E" w:rsidRPr="00ED57D5" w:rsidRDefault="002F5A2E" w:rsidP="000D5FA1">
            <w:pPr>
              <w:pStyle w:val="Header"/>
              <w:spacing w:before="60"/>
              <w:rPr>
                <w:i/>
                <w:sz w:val="18"/>
                <w:szCs w:val="18"/>
              </w:rPr>
            </w:pPr>
            <w:r>
              <w:rPr>
                <w:i/>
                <w:sz w:val="18"/>
                <w:szCs w:val="18"/>
              </w:rPr>
              <w:t>64</w:t>
            </w:r>
          </w:p>
        </w:tc>
        <w:tc>
          <w:tcPr>
            <w:tcW w:w="707" w:type="dxa"/>
          </w:tcPr>
          <w:p w:rsidR="002F5A2E" w:rsidRPr="00ED57D5" w:rsidRDefault="002F5A2E" w:rsidP="000D5FA1">
            <w:pPr>
              <w:pStyle w:val="Header"/>
              <w:spacing w:before="60"/>
              <w:rPr>
                <w:i/>
                <w:sz w:val="18"/>
                <w:szCs w:val="18"/>
              </w:rPr>
            </w:pPr>
            <w:r>
              <w:rPr>
                <w:i/>
                <w:sz w:val="18"/>
                <w:szCs w:val="18"/>
              </w:rPr>
              <w:t>200</w:t>
            </w:r>
          </w:p>
        </w:tc>
        <w:tc>
          <w:tcPr>
            <w:tcW w:w="621" w:type="dxa"/>
          </w:tcPr>
          <w:p w:rsidR="002F5A2E" w:rsidRPr="00ED57D5" w:rsidRDefault="002F5A2E" w:rsidP="000D5FA1">
            <w:pPr>
              <w:pStyle w:val="Header"/>
              <w:spacing w:before="60"/>
              <w:rPr>
                <w:i/>
                <w:sz w:val="18"/>
                <w:szCs w:val="18"/>
              </w:rPr>
            </w:pPr>
            <w:r>
              <w:rPr>
                <w:i/>
                <w:sz w:val="18"/>
                <w:szCs w:val="18"/>
              </w:rPr>
              <w:t>200</w:t>
            </w:r>
          </w:p>
        </w:tc>
        <w:tc>
          <w:tcPr>
            <w:tcW w:w="796" w:type="dxa"/>
          </w:tcPr>
          <w:p w:rsidR="002F5A2E" w:rsidRPr="00ED57D5" w:rsidRDefault="002F5A2E" w:rsidP="000D5FA1">
            <w:pPr>
              <w:pStyle w:val="Header"/>
              <w:spacing w:before="60"/>
              <w:rPr>
                <w:i/>
                <w:sz w:val="18"/>
                <w:szCs w:val="18"/>
              </w:rPr>
            </w:pPr>
            <w:r>
              <w:rPr>
                <w:i/>
                <w:sz w:val="18"/>
                <w:szCs w:val="18"/>
              </w:rPr>
              <w:t>220</w:t>
            </w:r>
          </w:p>
        </w:tc>
        <w:tc>
          <w:tcPr>
            <w:tcW w:w="620" w:type="dxa"/>
          </w:tcPr>
          <w:p w:rsidR="002F5A2E" w:rsidRPr="00ED57D5" w:rsidRDefault="002F5A2E" w:rsidP="000D5FA1">
            <w:pPr>
              <w:pStyle w:val="Header"/>
              <w:spacing w:before="60"/>
              <w:rPr>
                <w:i/>
                <w:sz w:val="18"/>
                <w:szCs w:val="18"/>
              </w:rPr>
            </w:pPr>
            <w:r>
              <w:rPr>
                <w:i/>
                <w:sz w:val="18"/>
                <w:szCs w:val="18"/>
              </w:rPr>
              <w:t>300</w:t>
            </w:r>
          </w:p>
        </w:tc>
        <w:tc>
          <w:tcPr>
            <w:tcW w:w="707" w:type="dxa"/>
            <w:shd w:val="clear" w:color="auto" w:fill="DBE5F1" w:themeFill="accent1" w:themeFillTint="33"/>
          </w:tcPr>
          <w:p w:rsidR="002F5A2E" w:rsidRPr="00ED57D5" w:rsidRDefault="002F5A2E" w:rsidP="000D5FA1">
            <w:pPr>
              <w:pStyle w:val="Header"/>
              <w:spacing w:before="60"/>
              <w:rPr>
                <w:i/>
                <w:sz w:val="18"/>
                <w:szCs w:val="18"/>
              </w:rPr>
            </w:pPr>
            <w:r>
              <w:rPr>
                <w:i/>
                <w:sz w:val="18"/>
                <w:szCs w:val="18"/>
              </w:rPr>
              <w:t>100</w:t>
            </w:r>
          </w:p>
        </w:tc>
        <w:tc>
          <w:tcPr>
            <w:tcW w:w="532" w:type="dxa"/>
            <w:shd w:val="clear" w:color="auto" w:fill="DBE5F1" w:themeFill="accent1" w:themeFillTint="33"/>
          </w:tcPr>
          <w:p w:rsidR="002F5A2E" w:rsidRPr="00ED57D5" w:rsidDel="00BD7C58" w:rsidRDefault="000E06BB" w:rsidP="000D5FA1">
            <w:pPr>
              <w:spacing w:before="60"/>
              <w:rPr>
                <w:i/>
                <w:sz w:val="18"/>
                <w:szCs w:val="18"/>
              </w:rPr>
            </w:pPr>
            <w:r>
              <w:rPr>
                <w:i/>
                <w:sz w:val="18"/>
                <w:szCs w:val="18"/>
              </w:rPr>
              <w:t>0</w:t>
            </w:r>
          </w:p>
        </w:tc>
        <w:tc>
          <w:tcPr>
            <w:tcW w:w="604" w:type="dxa"/>
          </w:tcPr>
          <w:p w:rsidR="002F5A2E" w:rsidRPr="00ED57D5" w:rsidDel="00BD7C58" w:rsidRDefault="002F5A2E" w:rsidP="000D5FA1">
            <w:pPr>
              <w:spacing w:before="60"/>
              <w:rPr>
                <w:i/>
                <w:sz w:val="18"/>
                <w:szCs w:val="18"/>
              </w:rPr>
            </w:pPr>
            <w:r>
              <w:rPr>
                <w:i/>
                <w:sz w:val="18"/>
                <w:szCs w:val="18"/>
              </w:rPr>
              <w:t>50</w:t>
            </w:r>
          </w:p>
        </w:tc>
        <w:tc>
          <w:tcPr>
            <w:tcW w:w="270" w:type="dxa"/>
          </w:tcPr>
          <w:p w:rsidR="002F5A2E" w:rsidRPr="00ED57D5" w:rsidDel="00BD7C58" w:rsidRDefault="002F5A2E" w:rsidP="000D5FA1">
            <w:pPr>
              <w:spacing w:before="60"/>
              <w:rPr>
                <w:i/>
                <w:sz w:val="18"/>
                <w:szCs w:val="18"/>
              </w:rPr>
            </w:pPr>
          </w:p>
        </w:tc>
        <w:tc>
          <w:tcPr>
            <w:tcW w:w="720" w:type="dxa"/>
            <w:shd w:val="clear" w:color="auto" w:fill="DBE5F1" w:themeFill="accent1" w:themeFillTint="33"/>
          </w:tcPr>
          <w:p w:rsidR="002F5A2E" w:rsidRPr="00ED57D5" w:rsidDel="00BD7C58" w:rsidRDefault="009C3E48" w:rsidP="000D5FA1">
            <w:pPr>
              <w:spacing w:before="60"/>
              <w:rPr>
                <w:i/>
                <w:sz w:val="18"/>
                <w:szCs w:val="18"/>
              </w:rPr>
            </w:pPr>
            <w:r>
              <w:rPr>
                <w:i/>
                <w:sz w:val="18"/>
                <w:szCs w:val="18"/>
              </w:rPr>
              <w:t>564</w:t>
            </w:r>
          </w:p>
        </w:tc>
        <w:tc>
          <w:tcPr>
            <w:tcW w:w="720" w:type="dxa"/>
            <w:shd w:val="clear" w:color="auto" w:fill="DBE5F1" w:themeFill="accent1" w:themeFillTint="33"/>
          </w:tcPr>
          <w:p w:rsidR="002F5A2E" w:rsidRPr="00ED57D5" w:rsidDel="00BD7C58" w:rsidRDefault="009C3E48" w:rsidP="000D5FA1">
            <w:pPr>
              <w:spacing w:before="60"/>
              <w:rPr>
                <w:i/>
                <w:sz w:val="18"/>
                <w:szCs w:val="18"/>
              </w:rPr>
            </w:pPr>
            <w:r>
              <w:rPr>
                <w:i/>
                <w:sz w:val="18"/>
                <w:szCs w:val="18"/>
              </w:rPr>
              <w:t>714</w:t>
            </w:r>
          </w:p>
        </w:tc>
        <w:tc>
          <w:tcPr>
            <w:tcW w:w="618" w:type="dxa"/>
          </w:tcPr>
          <w:p w:rsidR="002F5A2E" w:rsidRPr="00ED57D5" w:rsidDel="00BD7C58" w:rsidRDefault="002F5A2E" w:rsidP="000D5FA1">
            <w:pPr>
              <w:spacing w:before="60"/>
              <w:rPr>
                <w:i/>
                <w:sz w:val="18"/>
                <w:szCs w:val="18"/>
              </w:rPr>
            </w:pPr>
          </w:p>
        </w:tc>
      </w:tr>
      <w:tr w:rsidR="002F5A2E" w:rsidRPr="00C54E60" w:rsidTr="000D5FA1">
        <w:trPr>
          <w:gridAfter w:val="1"/>
          <w:wAfter w:w="20" w:type="dxa"/>
          <w:cantSplit/>
          <w:trHeight w:val="471"/>
        </w:trPr>
        <w:tc>
          <w:tcPr>
            <w:tcW w:w="1589" w:type="dxa"/>
            <w:vMerge/>
          </w:tcPr>
          <w:p w:rsidR="002F5A2E" w:rsidRPr="00C54E60" w:rsidRDefault="002F5A2E" w:rsidP="000D5FA1">
            <w:pPr>
              <w:spacing w:before="60"/>
              <w:rPr>
                <w:i/>
                <w:sz w:val="20"/>
                <w:szCs w:val="20"/>
              </w:rPr>
            </w:pPr>
          </w:p>
        </w:tc>
        <w:tc>
          <w:tcPr>
            <w:tcW w:w="1833" w:type="dxa"/>
          </w:tcPr>
          <w:p w:rsidR="002F5A2E" w:rsidRPr="00ED57D5" w:rsidRDefault="002F5A2E" w:rsidP="000D5FA1">
            <w:pPr>
              <w:pStyle w:val="Header"/>
              <w:spacing w:before="60"/>
              <w:rPr>
                <w:i/>
                <w:sz w:val="18"/>
                <w:szCs w:val="18"/>
              </w:rPr>
            </w:pPr>
            <w:r w:rsidRPr="002A3F45">
              <w:rPr>
                <w:rFonts w:asciiTheme="minorHAnsi" w:hAnsiTheme="minorHAnsi"/>
                <w:i/>
                <w:sz w:val="18"/>
                <w:szCs w:val="18"/>
              </w:rPr>
              <w:t>2.3 Number of training courses.</w:t>
            </w:r>
          </w:p>
        </w:tc>
        <w:tc>
          <w:tcPr>
            <w:tcW w:w="883" w:type="dxa"/>
          </w:tcPr>
          <w:p w:rsidR="002F5A2E" w:rsidRPr="00ED57D5" w:rsidRDefault="002F5A2E" w:rsidP="000D5FA1">
            <w:pPr>
              <w:pStyle w:val="Header"/>
              <w:spacing w:before="60"/>
              <w:jc w:val="center"/>
              <w:rPr>
                <w:i/>
                <w:sz w:val="18"/>
                <w:szCs w:val="18"/>
              </w:rPr>
            </w:pPr>
            <w:r>
              <w:rPr>
                <w:i/>
                <w:sz w:val="18"/>
                <w:szCs w:val="18"/>
              </w:rPr>
              <w:t>Project report</w:t>
            </w:r>
          </w:p>
        </w:tc>
        <w:tc>
          <w:tcPr>
            <w:tcW w:w="440" w:type="dxa"/>
            <w:shd w:val="clear" w:color="auto" w:fill="auto"/>
          </w:tcPr>
          <w:p w:rsidR="002F5A2E" w:rsidRPr="00ED57D5" w:rsidRDefault="002F5A2E" w:rsidP="000D5FA1">
            <w:pPr>
              <w:pStyle w:val="Header"/>
              <w:spacing w:before="60"/>
              <w:rPr>
                <w:i/>
                <w:sz w:val="18"/>
                <w:szCs w:val="18"/>
              </w:rPr>
            </w:pPr>
            <w:r>
              <w:rPr>
                <w:i/>
                <w:sz w:val="18"/>
                <w:szCs w:val="18"/>
              </w:rPr>
              <w:t>0</w:t>
            </w:r>
          </w:p>
        </w:tc>
        <w:tc>
          <w:tcPr>
            <w:tcW w:w="797" w:type="dxa"/>
          </w:tcPr>
          <w:p w:rsidR="002F5A2E" w:rsidRPr="00ED57D5" w:rsidRDefault="002F5A2E" w:rsidP="000D5FA1">
            <w:pPr>
              <w:pStyle w:val="Header"/>
              <w:spacing w:before="60"/>
              <w:rPr>
                <w:i/>
                <w:sz w:val="18"/>
                <w:szCs w:val="18"/>
              </w:rPr>
            </w:pPr>
            <w:r>
              <w:rPr>
                <w:i/>
                <w:sz w:val="18"/>
                <w:szCs w:val="18"/>
              </w:rPr>
              <w:t>2014</w:t>
            </w:r>
          </w:p>
        </w:tc>
        <w:tc>
          <w:tcPr>
            <w:tcW w:w="1061" w:type="dxa"/>
            <w:shd w:val="clear" w:color="auto" w:fill="FFFFFF" w:themeFill="background1"/>
          </w:tcPr>
          <w:p w:rsidR="002F5A2E" w:rsidRPr="002F5A2E" w:rsidRDefault="002F5A2E" w:rsidP="000D5FA1">
            <w:pPr>
              <w:pStyle w:val="Header"/>
              <w:spacing w:before="60"/>
              <w:rPr>
                <w:i/>
                <w:sz w:val="18"/>
                <w:szCs w:val="18"/>
              </w:rPr>
            </w:pPr>
            <w:r w:rsidRPr="002F5A2E">
              <w:rPr>
                <w:i/>
                <w:sz w:val="18"/>
                <w:szCs w:val="18"/>
              </w:rPr>
              <w:t>0</w:t>
            </w:r>
          </w:p>
        </w:tc>
        <w:tc>
          <w:tcPr>
            <w:tcW w:w="620" w:type="dxa"/>
            <w:shd w:val="clear" w:color="auto" w:fill="FFFFFF" w:themeFill="background1"/>
          </w:tcPr>
          <w:p w:rsidR="002F5A2E" w:rsidRPr="002F5A2E" w:rsidRDefault="002F5A2E" w:rsidP="000D5FA1">
            <w:pPr>
              <w:pStyle w:val="Header"/>
              <w:spacing w:before="60"/>
              <w:rPr>
                <w:i/>
                <w:sz w:val="18"/>
                <w:szCs w:val="18"/>
              </w:rPr>
            </w:pPr>
            <w:r w:rsidRPr="002F5A2E">
              <w:rPr>
                <w:i/>
                <w:sz w:val="18"/>
                <w:szCs w:val="18"/>
              </w:rPr>
              <w:t>0</w:t>
            </w:r>
          </w:p>
        </w:tc>
        <w:tc>
          <w:tcPr>
            <w:tcW w:w="707" w:type="dxa"/>
          </w:tcPr>
          <w:p w:rsidR="002F5A2E" w:rsidRPr="00ED57D5" w:rsidRDefault="002F5A2E" w:rsidP="000D5FA1">
            <w:pPr>
              <w:pStyle w:val="Header"/>
              <w:spacing w:before="60"/>
              <w:rPr>
                <w:i/>
                <w:sz w:val="18"/>
                <w:szCs w:val="18"/>
              </w:rPr>
            </w:pPr>
            <w:r>
              <w:rPr>
                <w:i/>
                <w:sz w:val="18"/>
                <w:szCs w:val="18"/>
              </w:rPr>
              <w:t>2</w:t>
            </w:r>
          </w:p>
        </w:tc>
        <w:tc>
          <w:tcPr>
            <w:tcW w:w="798" w:type="dxa"/>
          </w:tcPr>
          <w:p w:rsidR="002F5A2E" w:rsidRPr="00ED57D5" w:rsidRDefault="002F5A2E" w:rsidP="000D5FA1">
            <w:pPr>
              <w:pStyle w:val="Header"/>
              <w:spacing w:before="60"/>
              <w:rPr>
                <w:i/>
                <w:sz w:val="18"/>
                <w:szCs w:val="18"/>
              </w:rPr>
            </w:pPr>
            <w:r>
              <w:rPr>
                <w:i/>
                <w:sz w:val="18"/>
                <w:szCs w:val="18"/>
              </w:rPr>
              <w:t>1</w:t>
            </w:r>
          </w:p>
        </w:tc>
        <w:tc>
          <w:tcPr>
            <w:tcW w:w="707" w:type="dxa"/>
          </w:tcPr>
          <w:p w:rsidR="002F5A2E" w:rsidRPr="00ED57D5" w:rsidRDefault="002F5A2E" w:rsidP="000D5FA1">
            <w:pPr>
              <w:pStyle w:val="Header"/>
              <w:spacing w:before="60"/>
              <w:rPr>
                <w:i/>
                <w:sz w:val="18"/>
                <w:szCs w:val="18"/>
              </w:rPr>
            </w:pPr>
            <w:r>
              <w:rPr>
                <w:i/>
                <w:sz w:val="18"/>
                <w:szCs w:val="18"/>
              </w:rPr>
              <w:t>2</w:t>
            </w:r>
          </w:p>
        </w:tc>
        <w:tc>
          <w:tcPr>
            <w:tcW w:w="621" w:type="dxa"/>
          </w:tcPr>
          <w:p w:rsidR="002F5A2E" w:rsidRPr="00ED57D5" w:rsidRDefault="002F5A2E" w:rsidP="000D5FA1">
            <w:pPr>
              <w:pStyle w:val="Header"/>
              <w:spacing w:before="60"/>
              <w:rPr>
                <w:i/>
                <w:sz w:val="18"/>
                <w:szCs w:val="18"/>
              </w:rPr>
            </w:pPr>
            <w:r>
              <w:rPr>
                <w:i/>
                <w:sz w:val="18"/>
                <w:szCs w:val="18"/>
              </w:rPr>
              <w:t>0</w:t>
            </w:r>
          </w:p>
        </w:tc>
        <w:tc>
          <w:tcPr>
            <w:tcW w:w="796" w:type="dxa"/>
          </w:tcPr>
          <w:p w:rsidR="002F5A2E" w:rsidRPr="00ED57D5" w:rsidRDefault="002F5A2E" w:rsidP="000D5FA1">
            <w:pPr>
              <w:pStyle w:val="Header"/>
              <w:spacing w:before="60"/>
              <w:rPr>
                <w:i/>
                <w:sz w:val="18"/>
                <w:szCs w:val="18"/>
              </w:rPr>
            </w:pPr>
            <w:r>
              <w:rPr>
                <w:i/>
                <w:sz w:val="18"/>
                <w:szCs w:val="18"/>
              </w:rPr>
              <w:t>3</w:t>
            </w:r>
          </w:p>
        </w:tc>
        <w:tc>
          <w:tcPr>
            <w:tcW w:w="620" w:type="dxa"/>
          </w:tcPr>
          <w:p w:rsidR="002F5A2E" w:rsidRPr="00ED57D5" w:rsidRDefault="002F5A2E" w:rsidP="000D5FA1">
            <w:pPr>
              <w:pStyle w:val="Header"/>
              <w:spacing w:before="60"/>
              <w:rPr>
                <w:i/>
                <w:sz w:val="18"/>
                <w:szCs w:val="18"/>
              </w:rPr>
            </w:pPr>
            <w:r>
              <w:rPr>
                <w:i/>
                <w:sz w:val="18"/>
                <w:szCs w:val="18"/>
              </w:rPr>
              <w:t>0</w:t>
            </w:r>
          </w:p>
        </w:tc>
        <w:tc>
          <w:tcPr>
            <w:tcW w:w="707" w:type="dxa"/>
            <w:shd w:val="clear" w:color="auto" w:fill="DBE5F1" w:themeFill="accent1" w:themeFillTint="33"/>
          </w:tcPr>
          <w:p w:rsidR="002F5A2E" w:rsidRPr="00ED57D5" w:rsidRDefault="002F5A2E" w:rsidP="000D5FA1">
            <w:pPr>
              <w:pStyle w:val="Header"/>
              <w:spacing w:before="60"/>
              <w:rPr>
                <w:i/>
                <w:sz w:val="18"/>
                <w:szCs w:val="18"/>
              </w:rPr>
            </w:pPr>
            <w:r>
              <w:rPr>
                <w:i/>
                <w:sz w:val="18"/>
                <w:szCs w:val="18"/>
              </w:rPr>
              <w:t>6</w:t>
            </w:r>
          </w:p>
        </w:tc>
        <w:tc>
          <w:tcPr>
            <w:tcW w:w="532" w:type="dxa"/>
            <w:shd w:val="clear" w:color="auto" w:fill="DBE5F1" w:themeFill="accent1" w:themeFillTint="33"/>
          </w:tcPr>
          <w:p w:rsidR="002F5A2E" w:rsidRPr="00ED57D5" w:rsidDel="00BD7C58" w:rsidRDefault="000E06BB" w:rsidP="000D5FA1">
            <w:pPr>
              <w:spacing w:before="60"/>
              <w:rPr>
                <w:i/>
                <w:sz w:val="18"/>
                <w:szCs w:val="18"/>
              </w:rPr>
            </w:pPr>
            <w:r>
              <w:rPr>
                <w:i/>
                <w:sz w:val="18"/>
                <w:szCs w:val="18"/>
              </w:rPr>
              <w:t>0</w:t>
            </w:r>
          </w:p>
        </w:tc>
        <w:tc>
          <w:tcPr>
            <w:tcW w:w="604" w:type="dxa"/>
          </w:tcPr>
          <w:p w:rsidR="002F5A2E" w:rsidRPr="00ED57D5" w:rsidDel="00BD7C58" w:rsidRDefault="002F5A2E" w:rsidP="000D5FA1">
            <w:pPr>
              <w:spacing w:before="60"/>
              <w:rPr>
                <w:i/>
                <w:sz w:val="18"/>
                <w:szCs w:val="18"/>
              </w:rPr>
            </w:pPr>
            <w:r>
              <w:rPr>
                <w:i/>
                <w:sz w:val="18"/>
                <w:szCs w:val="18"/>
              </w:rPr>
              <w:t>0</w:t>
            </w:r>
          </w:p>
        </w:tc>
        <w:tc>
          <w:tcPr>
            <w:tcW w:w="270" w:type="dxa"/>
          </w:tcPr>
          <w:p w:rsidR="002F5A2E" w:rsidRPr="00ED57D5" w:rsidDel="00BD7C58" w:rsidRDefault="002F5A2E" w:rsidP="000D5FA1">
            <w:pPr>
              <w:spacing w:before="60"/>
              <w:rPr>
                <w:i/>
                <w:sz w:val="18"/>
                <w:szCs w:val="18"/>
              </w:rPr>
            </w:pPr>
          </w:p>
        </w:tc>
        <w:tc>
          <w:tcPr>
            <w:tcW w:w="720" w:type="dxa"/>
            <w:shd w:val="clear" w:color="auto" w:fill="DBE5F1" w:themeFill="accent1" w:themeFillTint="33"/>
          </w:tcPr>
          <w:p w:rsidR="002F5A2E" w:rsidRPr="00ED57D5" w:rsidDel="00BD7C58" w:rsidRDefault="000E06BB" w:rsidP="000D5FA1">
            <w:pPr>
              <w:spacing w:before="60"/>
              <w:rPr>
                <w:i/>
                <w:sz w:val="18"/>
                <w:szCs w:val="18"/>
              </w:rPr>
            </w:pPr>
            <w:r>
              <w:rPr>
                <w:i/>
                <w:sz w:val="18"/>
                <w:szCs w:val="18"/>
              </w:rPr>
              <w:t>6</w:t>
            </w:r>
          </w:p>
        </w:tc>
        <w:tc>
          <w:tcPr>
            <w:tcW w:w="720" w:type="dxa"/>
            <w:shd w:val="clear" w:color="auto" w:fill="DBE5F1" w:themeFill="accent1" w:themeFillTint="33"/>
          </w:tcPr>
          <w:p w:rsidR="002F5A2E" w:rsidRPr="00ED57D5" w:rsidRDefault="000E06BB" w:rsidP="000D5FA1">
            <w:pPr>
              <w:spacing w:before="60"/>
              <w:rPr>
                <w:i/>
                <w:sz w:val="18"/>
                <w:szCs w:val="18"/>
              </w:rPr>
            </w:pPr>
            <w:r>
              <w:rPr>
                <w:i/>
                <w:sz w:val="18"/>
                <w:szCs w:val="18"/>
              </w:rPr>
              <w:t>0</w:t>
            </w:r>
          </w:p>
        </w:tc>
        <w:tc>
          <w:tcPr>
            <w:tcW w:w="618" w:type="dxa"/>
          </w:tcPr>
          <w:p w:rsidR="002F5A2E" w:rsidRPr="00ED57D5" w:rsidRDefault="002F5A2E" w:rsidP="000D5FA1">
            <w:pPr>
              <w:spacing w:before="60"/>
              <w:rPr>
                <w:i/>
                <w:sz w:val="18"/>
                <w:szCs w:val="18"/>
              </w:rPr>
            </w:pPr>
          </w:p>
        </w:tc>
      </w:tr>
      <w:tr w:rsidR="002F5A2E" w:rsidRPr="00C54E60" w:rsidTr="000D5FA1">
        <w:trPr>
          <w:gridAfter w:val="1"/>
          <w:wAfter w:w="20" w:type="dxa"/>
          <w:cantSplit/>
          <w:trHeight w:val="471"/>
        </w:trPr>
        <w:tc>
          <w:tcPr>
            <w:tcW w:w="1589" w:type="dxa"/>
            <w:vMerge/>
          </w:tcPr>
          <w:p w:rsidR="002F5A2E" w:rsidRPr="00C54E60" w:rsidRDefault="002F5A2E" w:rsidP="000D5FA1">
            <w:pPr>
              <w:spacing w:before="60"/>
              <w:rPr>
                <w:i/>
                <w:sz w:val="20"/>
                <w:szCs w:val="20"/>
              </w:rPr>
            </w:pPr>
          </w:p>
        </w:tc>
        <w:tc>
          <w:tcPr>
            <w:tcW w:w="1833" w:type="dxa"/>
          </w:tcPr>
          <w:p w:rsidR="002F5A2E" w:rsidRPr="00ED57D5" w:rsidRDefault="002F5A2E" w:rsidP="000D5FA1">
            <w:pPr>
              <w:pStyle w:val="Header"/>
              <w:spacing w:before="60"/>
              <w:rPr>
                <w:b/>
                <w:i/>
                <w:sz w:val="18"/>
                <w:szCs w:val="18"/>
              </w:rPr>
            </w:pPr>
            <w:r w:rsidRPr="002A3F45">
              <w:rPr>
                <w:rFonts w:asciiTheme="minorHAnsi" w:hAnsiTheme="minorHAnsi"/>
                <w:i/>
                <w:sz w:val="18"/>
                <w:szCs w:val="18"/>
              </w:rPr>
              <w:t>2.4 Number of people trained</w:t>
            </w:r>
          </w:p>
        </w:tc>
        <w:tc>
          <w:tcPr>
            <w:tcW w:w="883" w:type="dxa"/>
          </w:tcPr>
          <w:p w:rsidR="002F5A2E" w:rsidRDefault="002F5A2E" w:rsidP="000D5FA1">
            <w:pPr>
              <w:pStyle w:val="Header"/>
              <w:spacing w:before="60"/>
              <w:jc w:val="center"/>
              <w:rPr>
                <w:i/>
                <w:sz w:val="18"/>
                <w:szCs w:val="18"/>
              </w:rPr>
            </w:pPr>
            <w:r>
              <w:rPr>
                <w:i/>
                <w:sz w:val="18"/>
                <w:szCs w:val="18"/>
              </w:rPr>
              <w:t>Registration lists</w:t>
            </w:r>
          </w:p>
          <w:p w:rsidR="002F5A2E" w:rsidRPr="00ED57D5" w:rsidRDefault="002F5A2E" w:rsidP="000D5FA1">
            <w:pPr>
              <w:pStyle w:val="Header"/>
              <w:spacing w:before="60"/>
              <w:jc w:val="center"/>
              <w:rPr>
                <w:i/>
                <w:sz w:val="18"/>
                <w:szCs w:val="18"/>
              </w:rPr>
            </w:pPr>
          </w:p>
        </w:tc>
        <w:tc>
          <w:tcPr>
            <w:tcW w:w="440" w:type="dxa"/>
            <w:shd w:val="clear" w:color="auto" w:fill="auto"/>
          </w:tcPr>
          <w:p w:rsidR="002F5A2E" w:rsidRPr="00ED57D5" w:rsidRDefault="002F5A2E" w:rsidP="000D5FA1">
            <w:pPr>
              <w:pStyle w:val="Header"/>
              <w:spacing w:before="60"/>
              <w:rPr>
                <w:i/>
                <w:sz w:val="18"/>
                <w:szCs w:val="18"/>
              </w:rPr>
            </w:pPr>
            <w:r>
              <w:rPr>
                <w:i/>
                <w:sz w:val="18"/>
                <w:szCs w:val="18"/>
              </w:rPr>
              <w:t>0</w:t>
            </w:r>
          </w:p>
        </w:tc>
        <w:tc>
          <w:tcPr>
            <w:tcW w:w="797" w:type="dxa"/>
          </w:tcPr>
          <w:p w:rsidR="002F5A2E" w:rsidRPr="00ED57D5" w:rsidRDefault="002F5A2E" w:rsidP="000D5FA1">
            <w:pPr>
              <w:pStyle w:val="Header"/>
              <w:spacing w:before="60"/>
              <w:rPr>
                <w:i/>
                <w:sz w:val="18"/>
                <w:szCs w:val="18"/>
              </w:rPr>
            </w:pPr>
            <w:r>
              <w:rPr>
                <w:i/>
                <w:sz w:val="18"/>
                <w:szCs w:val="18"/>
              </w:rPr>
              <w:t>2014</w:t>
            </w:r>
          </w:p>
        </w:tc>
        <w:tc>
          <w:tcPr>
            <w:tcW w:w="1061" w:type="dxa"/>
            <w:shd w:val="clear" w:color="auto" w:fill="FFFFFF" w:themeFill="background1"/>
          </w:tcPr>
          <w:p w:rsidR="002F5A2E" w:rsidRPr="002F5A2E" w:rsidRDefault="002F5A2E" w:rsidP="000D5FA1">
            <w:pPr>
              <w:pStyle w:val="Header"/>
              <w:spacing w:before="60"/>
              <w:rPr>
                <w:i/>
                <w:sz w:val="18"/>
                <w:szCs w:val="18"/>
              </w:rPr>
            </w:pPr>
            <w:r w:rsidRPr="002F5A2E">
              <w:rPr>
                <w:i/>
                <w:sz w:val="18"/>
                <w:szCs w:val="18"/>
              </w:rPr>
              <w:t>0</w:t>
            </w:r>
          </w:p>
        </w:tc>
        <w:tc>
          <w:tcPr>
            <w:tcW w:w="620" w:type="dxa"/>
            <w:shd w:val="clear" w:color="auto" w:fill="FFFFFF" w:themeFill="background1"/>
          </w:tcPr>
          <w:p w:rsidR="002F5A2E" w:rsidRPr="002F5A2E" w:rsidRDefault="002F5A2E" w:rsidP="000D5FA1">
            <w:pPr>
              <w:pStyle w:val="Header"/>
              <w:spacing w:before="60"/>
              <w:rPr>
                <w:i/>
                <w:sz w:val="18"/>
                <w:szCs w:val="18"/>
              </w:rPr>
            </w:pPr>
            <w:r w:rsidRPr="002F5A2E">
              <w:rPr>
                <w:i/>
                <w:sz w:val="18"/>
                <w:szCs w:val="18"/>
              </w:rPr>
              <w:t>0</w:t>
            </w:r>
          </w:p>
        </w:tc>
        <w:tc>
          <w:tcPr>
            <w:tcW w:w="707" w:type="dxa"/>
          </w:tcPr>
          <w:p w:rsidR="002F5A2E" w:rsidRDefault="002F5A2E" w:rsidP="000D5FA1">
            <w:pPr>
              <w:pStyle w:val="Header"/>
              <w:spacing w:before="60"/>
              <w:rPr>
                <w:i/>
                <w:sz w:val="18"/>
                <w:szCs w:val="18"/>
              </w:rPr>
            </w:pPr>
            <w:r>
              <w:rPr>
                <w:i/>
                <w:sz w:val="18"/>
                <w:szCs w:val="18"/>
              </w:rPr>
              <w:t>40</w:t>
            </w:r>
          </w:p>
        </w:tc>
        <w:tc>
          <w:tcPr>
            <w:tcW w:w="798" w:type="dxa"/>
          </w:tcPr>
          <w:p w:rsidR="002F5A2E" w:rsidRPr="00ED57D5" w:rsidRDefault="002F5A2E" w:rsidP="000D5FA1">
            <w:pPr>
              <w:pStyle w:val="Header"/>
              <w:spacing w:before="60"/>
              <w:rPr>
                <w:i/>
                <w:sz w:val="18"/>
                <w:szCs w:val="18"/>
              </w:rPr>
            </w:pPr>
            <w:r>
              <w:rPr>
                <w:i/>
                <w:sz w:val="18"/>
                <w:szCs w:val="18"/>
              </w:rPr>
              <w:t>25</w:t>
            </w:r>
          </w:p>
        </w:tc>
        <w:tc>
          <w:tcPr>
            <w:tcW w:w="707" w:type="dxa"/>
          </w:tcPr>
          <w:p w:rsidR="002F5A2E" w:rsidRPr="00ED57D5" w:rsidRDefault="002F5A2E" w:rsidP="000D5FA1">
            <w:pPr>
              <w:pStyle w:val="Header"/>
              <w:spacing w:before="60"/>
              <w:rPr>
                <w:i/>
                <w:sz w:val="18"/>
                <w:szCs w:val="18"/>
              </w:rPr>
            </w:pPr>
            <w:r>
              <w:rPr>
                <w:i/>
                <w:sz w:val="18"/>
                <w:szCs w:val="18"/>
              </w:rPr>
              <w:t>150</w:t>
            </w:r>
          </w:p>
        </w:tc>
        <w:tc>
          <w:tcPr>
            <w:tcW w:w="621" w:type="dxa"/>
          </w:tcPr>
          <w:p w:rsidR="002F5A2E" w:rsidRPr="00ED57D5" w:rsidRDefault="002F5A2E" w:rsidP="000D5FA1">
            <w:pPr>
              <w:pStyle w:val="Header"/>
              <w:spacing w:before="60"/>
              <w:rPr>
                <w:i/>
                <w:sz w:val="18"/>
                <w:szCs w:val="18"/>
              </w:rPr>
            </w:pPr>
            <w:r>
              <w:rPr>
                <w:i/>
                <w:sz w:val="18"/>
                <w:szCs w:val="18"/>
              </w:rPr>
              <w:t>0</w:t>
            </w:r>
          </w:p>
        </w:tc>
        <w:tc>
          <w:tcPr>
            <w:tcW w:w="796" w:type="dxa"/>
          </w:tcPr>
          <w:p w:rsidR="002F5A2E" w:rsidRPr="00ED57D5" w:rsidRDefault="002F5A2E" w:rsidP="000D5FA1">
            <w:pPr>
              <w:pStyle w:val="Header"/>
              <w:spacing w:before="60"/>
              <w:rPr>
                <w:i/>
                <w:sz w:val="18"/>
                <w:szCs w:val="18"/>
              </w:rPr>
            </w:pPr>
            <w:r>
              <w:rPr>
                <w:i/>
                <w:sz w:val="18"/>
                <w:szCs w:val="18"/>
              </w:rPr>
              <w:t>120</w:t>
            </w:r>
          </w:p>
        </w:tc>
        <w:tc>
          <w:tcPr>
            <w:tcW w:w="620" w:type="dxa"/>
          </w:tcPr>
          <w:p w:rsidR="002F5A2E" w:rsidRPr="00ED57D5" w:rsidRDefault="002F5A2E" w:rsidP="000D5FA1">
            <w:pPr>
              <w:pStyle w:val="Header"/>
              <w:spacing w:before="60"/>
              <w:rPr>
                <w:i/>
                <w:sz w:val="18"/>
                <w:szCs w:val="18"/>
              </w:rPr>
            </w:pPr>
            <w:r>
              <w:rPr>
                <w:i/>
                <w:sz w:val="18"/>
                <w:szCs w:val="18"/>
              </w:rPr>
              <w:t>78</w:t>
            </w:r>
          </w:p>
        </w:tc>
        <w:tc>
          <w:tcPr>
            <w:tcW w:w="707" w:type="dxa"/>
            <w:shd w:val="clear" w:color="auto" w:fill="DBE5F1" w:themeFill="accent1" w:themeFillTint="33"/>
          </w:tcPr>
          <w:p w:rsidR="002F5A2E" w:rsidRPr="00ED57D5" w:rsidRDefault="002F5A2E" w:rsidP="000D5FA1">
            <w:pPr>
              <w:pStyle w:val="Header"/>
              <w:spacing w:before="60"/>
              <w:rPr>
                <w:i/>
                <w:sz w:val="18"/>
                <w:szCs w:val="18"/>
              </w:rPr>
            </w:pPr>
            <w:r>
              <w:rPr>
                <w:i/>
                <w:sz w:val="18"/>
                <w:szCs w:val="18"/>
              </w:rPr>
              <w:t>50</w:t>
            </w:r>
          </w:p>
        </w:tc>
        <w:tc>
          <w:tcPr>
            <w:tcW w:w="532" w:type="dxa"/>
            <w:shd w:val="clear" w:color="auto" w:fill="DBE5F1" w:themeFill="accent1" w:themeFillTint="33"/>
          </w:tcPr>
          <w:p w:rsidR="002F5A2E" w:rsidRPr="00ED57D5" w:rsidDel="00BD7C58" w:rsidRDefault="000E06BB" w:rsidP="000D5FA1">
            <w:pPr>
              <w:spacing w:before="60"/>
              <w:rPr>
                <w:i/>
                <w:sz w:val="18"/>
                <w:szCs w:val="18"/>
              </w:rPr>
            </w:pPr>
            <w:r>
              <w:rPr>
                <w:i/>
                <w:sz w:val="18"/>
                <w:szCs w:val="18"/>
              </w:rPr>
              <w:t>0</w:t>
            </w:r>
          </w:p>
        </w:tc>
        <w:tc>
          <w:tcPr>
            <w:tcW w:w="604" w:type="dxa"/>
          </w:tcPr>
          <w:p w:rsidR="002F5A2E" w:rsidRPr="00ED57D5" w:rsidDel="00BD7C58" w:rsidRDefault="002F5A2E" w:rsidP="000D5FA1">
            <w:pPr>
              <w:spacing w:before="60"/>
              <w:rPr>
                <w:i/>
                <w:sz w:val="18"/>
                <w:szCs w:val="18"/>
              </w:rPr>
            </w:pPr>
            <w:r>
              <w:rPr>
                <w:i/>
                <w:sz w:val="18"/>
                <w:szCs w:val="18"/>
              </w:rPr>
              <w:t>50</w:t>
            </w:r>
          </w:p>
        </w:tc>
        <w:tc>
          <w:tcPr>
            <w:tcW w:w="270" w:type="dxa"/>
          </w:tcPr>
          <w:p w:rsidR="002F5A2E" w:rsidRPr="00ED57D5" w:rsidDel="00BD7C58" w:rsidRDefault="002F5A2E" w:rsidP="000D5FA1">
            <w:pPr>
              <w:spacing w:before="60"/>
              <w:rPr>
                <w:i/>
                <w:sz w:val="18"/>
                <w:szCs w:val="18"/>
              </w:rPr>
            </w:pPr>
          </w:p>
        </w:tc>
        <w:tc>
          <w:tcPr>
            <w:tcW w:w="720" w:type="dxa"/>
            <w:shd w:val="clear" w:color="auto" w:fill="DBE5F1" w:themeFill="accent1" w:themeFillTint="33"/>
          </w:tcPr>
          <w:p w:rsidR="002F5A2E" w:rsidRPr="00ED57D5" w:rsidDel="00BD7C58" w:rsidRDefault="000E06BB" w:rsidP="000D5FA1">
            <w:pPr>
              <w:spacing w:before="60"/>
              <w:rPr>
                <w:i/>
                <w:sz w:val="18"/>
                <w:szCs w:val="18"/>
              </w:rPr>
            </w:pPr>
            <w:r>
              <w:rPr>
                <w:i/>
                <w:sz w:val="18"/>
                <w:szCs w:val="18"/>
              </w:rPr>
              <w:t>60</w:t>
            </w:r>
          </w:p>
        </w:tc>
        <w:tc>
          <w:tcPr>
            <w:tcW w:w="720" w:type="dxa"/>
            <w:shd w:val="clear" w:color="auto" w:fill="DBE5F1" w:themeFill="accent1" w:themeFillTint="33"/>
          </w:tcPr>
          <w:p w:rsidR="002F5A2E" w:rsidRPr="00ED57D5" w:rsidRDefault="000E06BB" w:rsidP="000D5FA1">
            <w:pPr>
              <w:spacing w:before="60"/>
              <w:rPr>
                <w:i/>
                <w:sz w:val="18"/>
                <w:szCs w:val="18"/>
              </w:rPr>
            </w:pPr>
            <w:r>
              <w:rPr>
                <w:i/>
                <w:sz w:val="18"/>
                <w:szCs w:val="18"/>
              </w:rPr>
              <w:t>103</w:t>
            </w:r>
          </w:p>
        </w:tc>
        <w:tc>
          <w:tcPr>
            <w:tcW w:w="618" w:type="dxa"/>
          </w:tcPr>
          <w:p w:rsidR="002F5A2E" w:rsidRPr="00ED57D5" w:rsidRDefault="002F5A2E" w:rsidP="000D5FA1">
            <w:pPr>
              <w:spacing w:before="60"/>
              <w:rPr>
                <w:i/>
                <w:sz w:val="18"/>
                <w:szCs w:val="18"/>
              </w:rPr>
            </w:pPr>
          </w:p>
        </w:tc>
      </w:tr>
      <w:tr w:rsidR="002F5A2E" w:rsidRPr="00C54E60" w:rsidTr="000D5FA1">
        <w:trPr>
          <w:gridAfter w:val="1"/>
          <w:wAfter w:w="20" w:type="dxa"/>
          <w:cantSplit/>
          <w:trHeight w:val="471"/>
        </w:trPr>
        <w:tc>
          <w:tcPr>
            <w:tcW w:w="1589" w:type="dxa"/>
            <w:vMerge/>
          </w:tcPr>
          <w:p w:rsidR="002F5A2E" w:rsidRPr="00C54E60" w:rsidRDefault="002F5A2E" w:rsidP="000D5FA1">
            <w:pPr>
              <w:spacing w:before="60"/>
              <w:rPr>
                <w:i/>
                <w:sz w:val="20"/>
                <w:szCs w:val="20"/>
              </w:rPr>
            </w:pPr>
          </w:p>
        </w:tc>
        <w:tc>
          <w:tcPr>
            <w:tcW w:w="1833" w:type="dxa"/>
          </w:tcPr>
          <w:p w:rsidR="002F5A2E" w:rsidRPr="00ED57D5" w:rsidRDefault="002F5A2E" w:rsidP="000D5FA1">
            <w:pPr>
              <w:pStyle w:val="Header"/>
              <w:spacing w:before="60"/>
              <w:rPr>
                <w:b/>
                <w:i/>
                <w:sz w:val="18"/>
                <w:szCs w:val="18"/>
              </w:rPr>
            </w:pPr>
            <w:r w:rsidRPr="002A3F45">
              <w:rPr>
                <w:rFonts w:asciiTheme="minorHAnsi" w:hAnsiTheme="minorHAnsi"/>
                <w:i/>
                <w:sz w:val="18"/>
                <w:szCs w:val="18"/>
              </w:rPr>
              <w:t>2.5 Volumes of products flown through collection centers</w:t>
            </w:r>
          </w:p>
        </w:tc>
        <w:tc>
          <w:tcPr>
            <w:tcW w:w="883" w:type="dxa"/>
          </w:tcPr>
          <w:p w:rsidR="002F5A2E" w:rsidRDefault="002F5A2E" w:rsidP="000D5FA1">
            <w:pPr>
              <w:pStyle w:val="Header"/>
              <w:spacing w:before="60"/>
              <w:jc w:val="center"/>
              <w:rPr>
                <w:i/>
                <w:sz w:val="18"/>
                <w:szCs w:val="18"/>
              </w:rPr>
            </w:pPr>
            <w:r>
              <w:rPr>
                <w:i/>
                <w:sz w:val="18"/>
                <w:szCs w:val="18"/>
              </w:rPr>
              <w:t>The financial documentation of the collection center</w:t>
            </w:r>
          </w:p>
          <w:p w:rsidR="002F5A2E" w:rsidRPr="00ED57D5" w:rsidRDefault="002F5A2E" w:rsidP="000D5FA1">
            <w:pPr>
              <w:pStyle w:val="Header"/>
              <w:spacing w:before="60"/>
              <w:jc w:val="center"/>
              <w:rPr>
                <w:i/>
                <w:sz w:val="18"/>
                <w:szCs w:val="18"/>
              </w:rPr>
            </w:pPr>
            <w:r>
              <w:rPr>
                <w:i/>
                <w:sz w:val="18"/>
                <w:szCs w:val="18"/>
              </w:rPr>
              <w:t>Project report</w:t>
            </w:r>
          </w:p>
        </w:tc>
        <w:tc>
          <w:tcPr>
            <w:tcW w:w="440" w:type="dxa"/>
            <w:shd w:val="clear" w:color="auto" w:fill="auto"/>
          </w:tcPr>
          <w:p w:rsidR="002F5A2E" w:rsidRPr="00ED57D5" w:rsidRDefault="002F5A2E" w:rsidP="000D5FA1">
            <w:pPr>
              <w:pStyle w:val="Header"/>
              <w:spacing w:before="60"/>
              <w:rPr>
                <w:i/>
                <w:sz w:val="18"/>
                <w:szCs w:val="18"/>
              </w:rPr>
            </w:pPr>
            <w:r>
              <w:rPr>
                <w:i/>
                <w:sz w:val="18"/>
                <w:szCs w:val="18"/>
              </w:rPr>
              <w:t>0</w:t>
            </w:r>
          </w:p>
        </w:tc>
        <w:tc>
          <w:tcPr>
            <w:tcW w:w="797" w:type="dxa"/>
          </w:tcPr>
          <w:p w:rsidR="002F5A2E" w:rsidRPr="00ED57D5" w:rsidRDefault="002F5A2E" w:rsidP="000D5FA1">
            <w:pPr>
              <w:pStyle w:val="Header"/>
              <w:spacing w:before="60"/>
              <w:rPr>
                <w:i/>
                <w:sz w:val="18"/>
                <w:szCs w:val="18"/>
              </w:rPr>
            </w:pPr>
            <w:r>
              <w:rPr>
                <w:i/>
                <w:sz w:val="18"/>
                <w:szCs w:val="18"/>
              </w:rPr>
              <w:t>2014</w:t>
            </w:r>
          </w:p>
        </w:tc>
        <w:tc>
          <w:tcPr>
            <w:tcW w:w="1061" w:type="dxa"/>
            <w:shd w:val="clear" w:color="auto" w:fill="FFFFFF" w:themeFill="background1"/>
          </w:tcPr>
          <w:p w:rsidR="002F5A2E" w:rsidRPr="002F5A2E" w:rsidRDefault="002F5A2E" w:rsidP="000D5FA1">
            <w:pPr>
              <w:pStyle w:val="Header"/>
              <w:spacing w:before="60"/>
              <w:rPr>
                <w:i/>
                <w:sz w:val="18"/>
                <w:szCs w:val="18"/>
              </w:rPr>
            </w:pPr>
            <w:r w:rsidRPr="002F5A2E">
              <w:rPr>
                <w:i/>
                <w:sz w:val="18"/>
                <w:szCs w:val="18"/>
              </w:rPr>
              <w:t>0</w:t>
            </w:r>
          </w:p>
        </w:tc>
        <w:tc>
          <w:tcPr>
            <w:tcW w:w="620" w:type="dxa"/>
            <w:shd w:val="clear" w:color="auto" w:fill="FFFFFF" w:themeFill="background1"/>
          </w:tcPr>
          <w:p w:rsidR="002F5A2E" w:rsidRPr="002F5A2E" w:rsidRDefault="002F5A2E" w:rsidP="000D5FA1">
            <w:pPr>
              <w:pStyle w:val="Header"/>
              <w:spacing w:before="60"/>
              <w:rPr>
                <w:i/>
                <w:sz w:val="18"/>
                <w:szCs w:val="18"/>
              </w:rPr>
            </w:pPr>
            <w:r w:rsidRPr="002F5A2E">
              <w:rPr>
                <w:i/>
                <w:sz w:val="18"/>
                <w:szCs w:val="18"/>
              </w:rPr>
              <w:t>0</w:t>
            </w:r>
          </w:p>
        </w:tc>
        <w:tc>
          <w:tcPr>
            <w:tcW w:w="707" w:type="dxa"/>
          </w:tcPr>
          <w:p w:rsidR="002F5A2E" w:rsidRDefault="002F5A2E" w:rsidP="000D5FA1">
            <w:pPr>
              <w:pStyle w:val="Header"/>
              <w:spacing w:before="60"/>
              <w:rPr>
                <w:i/>
                <w:sz w:val="18"/>
                <w:szCs w:val="18"/>
              </w:rPr>
            </w:pPr>
            <w:r>
              <w:rPr>
                <w:i/>
                <w:sz w:val="18"/>
                <w:szCs w:val="18"/>
              </w:rPr>
              <w:t>0</w:t>
            </w:r>
          </w:p>
        </w:tc>
        <w:tc>
          <w:tcPr>
            <w:tcW w:w="798" w:type="dxa"/>
          </w:tcPr>
          <w:p w:rsidR="002F5A2E" w:rsidRPr="00ED57D5" w:rsidRDefault="002F5A2E" w:rsidP="000D5FA1">
            <w:pPr>
              <w:pStyle w:val="Header"/>
              <w:spacing w:before="60"/>
              <w:rPr>
                <w:i/>
                <w:sz w:val="18"/>
                <w:szCs w:val="18"/>
              </w:rPr>
            </w:pPr>
            <w:r>
              <w:rPr>
                <w:i/>
                <w:sz w:val="18"/>
                <w:szCs w:val="18"/>
              </w:rPr>
              <w:t>0</w:t>
            </w:r>
          </w:p>
        </w:tc>
        <w:tc>
          <w:tcPr>
            <w:tcW w:w="707" w:type="dxa"/>
          </w:tcPr>
          <w:p w:rsidR="002F5A2E" w:rsidRPr="00ED57D5" w:rsidRDefault="002F5A2E" w:rsidP="000D5FA1">
            <w:pPr>
              <w:pStyle w:val="Header"/>
              <w:spacing w:before="60"/>
              <w:rPr>
                <w:i/>
                <w:sz w:val="18"/>
                <w:szCs w:val="18"/>
              </w:rPr>
            </w:pPr>
            <w:r>
              <w:rPr>
                <w:i/>
                <w:sz w:val="18"/>
                <w:szCs w:val="18"/>
              </w:rPr>
              <w:t>1000</w:t>
            </w:r>
          </w:p>
        </w:tc>
        <w:tc>
          <w:tcPr>
            <w:tcW w:w="621" w:type="dxa"/>
          </w:tcPr>
          <w:p w:rsidR="002F5A2E" w:rsidRPr="00ED57D5" w:rsidRDefault="002F5A2E" w:rsidP="000D5FA1">
            <w:pPr>
              <w:pStyle w:val="Header"/>
              <w:spacing w:before="60"/>
              <w:rPr>
                <w:i/>
                <w:sz w:val="18"/>
                <w:szCs w:val="18"/>
              </w:rPr>
            </w:pPr>
            <w:r>
              <w:rPr>
                <w:i/>
                <w:sz w:val="18"/>
                <w:szCs w:val="18"/>
              </w:rPr>
              <w:t>0</w:t>
            </w:r>
          </w:p>
        </w:tc>
        <w:tc>
          <w:tcPr>
            <w:tcW w:w="796" w:type="dxa"/>
          </w:tcPr>
          <w:p w:rsidR="002F5A2E" w:rsidRDefault="002F5A2E" w:rsidP="000D5FA1">
            <w:pPr>
              <w:pStyle w:val="Header"/>
              <w:spacing w:before="60"/>
              <w:rPr>
                <w:i/>
                <w:sz w:val="18"/>
                <w:szCs w:val="18"/>
              </w:rPr>
            </w:pPr>
            <w:r>
              <w:rPr>
                <w:i/>
                <w:sz w:val="18"/>
                <w:szCs w:val="18"/>
              </w:rPr>
              <w:t>100</w:t>
            </w:r>
          </w:p>
          <w:p w:rsidR="002F5A2E" w:rsidRDefault="002F5A2E" w:rsidP="000D5FA1"/>
          <w:p w:rsidR="002F5A2E" w:rsidRPr="00BC056F" w:rsidRDefault="002F5A2E" w:rsidP="000D5FA1"/>
        </w:tc>
        <w:tc>
          <w:tcPr>
            <w:tcW w:w="620" w:type="dxa"/>
          </w:tcPr>
          <w:p w:rsidR="002F5A2E" w:rsidRPr="00ED57D5" w:rsidRDefault="002F5A2E" w:rsidP="000D5FA1">
            <w:pPr>
              <w:pStyle w:val="Header"/>
              <w:spacing w:before="60"/>
              <w:rPr>
                <w:i/>
                <w:sz w:val="18"/>
                <w:szCs w:val="18"/>
              </w:rPr>
            </w:pPr>
            <w:r>
              <w:rPr>
                <w:i/>
                <w:sz w:val="18"/>
                <w:szCs w:val="18"/>
              </w:rPr>
              <w:t>15</w:t>
            </w:r>
          </w:p>
        </w:tc>
        <w:tc>
          <w:tcPr>
            <w:tcW w:w="707" w:type="dxa"/>
            <w:shd w:val="clear" w:color="auto" w:fill="DBE5F1" w:themeFill="accent1" w:themeFillTint="33"/>
          </w:tcPr>
          <w:p w:rsidR="002F5A2E" w:rsidRPr="00857247" w:rsidRDefault="002F5A2E" w:rsidP="000D5FA1">
            <w:r>
              <w:rPr>
                <w:sz w:val="18"/>
                <w:szCs w:val="18"/>
              </w:rPr>
              <w:t>10</w:t>
            </w:r>
          </w:p>
        </w:tc>
        <w:tc>
          <w:tcPr>
            <w:tcW w:w="532" w:type="dxa"/>
            <w:shd w:val="clear" w:color="auto" w:fill="DBE5F1" w:themeFill="accent1" w:themeFillTint="33"/>
          </w:tcPr>
          <w:p w:rsidR="002F5A2E" w:rsidRPr="00857247" w:rsidRDefault="000E06BB" w:rsidP="000D5FA1">
            <w:pPr>
              <w:rPr>
                <w:sz w:val="18"/>
                <w:szCs w:val="18"/>
              </w:rPr>
            </w:pPr>
            <w:r>
              <w:rPr>
                <w:sz w:val="18"/>
                <w:szCs w:val="18"/>
              </w:rPr>
              <w:t>0</w:t>
            </w:r>
          </w:p>
          <w:p w:rsidR="002F5A2E" w:rsidRPr="00857247" w:rsidRDefault="002F5A2E" w:rsidP="000D5FA1">
            <w:pPr>
              <w:rPr>
                <w:sz w:val="18"/>
                <w:szCs w:val="18"/>
              </w:rPr>
            </w:pPr>
          </w:p>
          <w:p w:rsidR="002F5A2E" w:rsidRDefault="002F5A2E" w:rsidP="000D5FA1">
            <w:pPr>
              <w:rPr>
                <w:sz w:val="18"/>
                <w:szCs w:val="18"/>
              </w:rPr>
            </w:pPr>
          </w:p>
          <w:p w:rsidR="002F5A2E" w:rsidRPr="00857247" w:rsidDel="00BD7C58" w:rsidRDefault="002F5A2E" w:rsidP="000D5FA1">
            <w:pPr>
              <w:rPr>
                <w:sz w:val="18"/>
                <w:szCs w:val="18"/>
              </w:rPr>
            </w:pPr>
          </w:p>
        </w:tc>
        <w:tc>
          <w:tcPr>
            <w:tcW w:w="604" w:type="dxa"/>
          </w:tcPr>
          <w:p w:rsidR="002F5A2E" w:rsidRPr="00857247" w:rsidDel="00BD7C58" w:rsidRDefault="002F5A2E" w:rsidP="000D5FA1">
            <w:pPr>
              <w:rPr>
                <w:sz w:val="18"/>
                <w:szCs w:val="18"/>
              </w:rPr>
            </w:pPr>
            <w:r>
              <w:rPr>
                <w:sz w:val="18"/>
                <w:szCs w:val="18"/>
              </w:rPr>
              <w:t>10</w:t>
            </w:r>
          </w:p>
        </w:tc>
        <w:tc>
          <w:tcPr>
            <w:tcW w:w="270" w:type="dxa"/>
          </w:tcPr>
          <w:p w:rsidR="002F5A2E" w:rsidRPr="00ED57D5" w:rsidDel="00BD7C58" w:rsidRDefault="002F5A2E" w:rsidP="000D5FA1">
            <w:pPr>
              <w:spacing w:before="60"/>
              <w:rPr>
                <w:i/>
                <w:sz w:val="18"/>
                <w:szCs w:val="18"/>
              </w:rPr>
            </w:pPr>
          </w:p>
        </w:tc>
        <w:tc>
          <w:tcPr>
            <w:tcW w:w="720" w:type="dxa"/>
            <w:shd w:val="clear" w:color="auto" w:fill="DBE5F1" w:themeFill="accent1" w:themeFillTint="33"/>
          </w:tcPr>
          <w:p w:rsidR="002F5A2E" w:rsidRPr="00ED57D5" w:rsidDel="00BD7C58" w:rsidRDefault="000E06BB" w:rsidP="000D5FA1">
            <w:pPr>
              <w:spacing w:before="60"/>
              <w:rPr>
                <w:i/>
                <w:sz w:val="18"/>
                <w:szCs w:val="18"/>
              </w:rPr>
            </w:pPr>
            <w:r>
              <w:rPr>
                <w:i/>
                <w:sz w:val="18"/>
                <w:szCs w:val="18"/>
              </w:rPr>
              <w:t>1000</w:t>
            </w:r>
          </w:p>
        </w:tc>
        <w:tc>
          <w:tcPr>
            <w:tcW w:w="720" w:type="dxa"/>
            <w:shd w:val="clear" w:color="auto" w:fill="DBE5F1" w:themeFill="accent1" w:themeFillTint="33"/>
          </w:tcPr>
          <w:p w:rsidR="002F5A2E" w:rsidRPr="00ED57D5" w:rsidRDefault="000E06BB" w:rsidP="000D5FA1">
            <w:pPr>
              <w:spacing w:before="60"/>
              <w:rPr>
                <w:i/>
                <w:sz w:val="18"/>
                <w:szCs w:val="18"/>
              </w:rPr>
            </w:pPr>
            <w:r>
              <w:rPr>
                <w:i/>
                <w:sz w:val="18"/>
                <w:szCs w:val="18"/>
              </w:rPr>
              <w:t>15</w:t>
            </w:r>
          </w:p>
        </w:tc>
        <w:tc>
          <w:tcPr>
            <w:tcW w:w="618" w:type="dxa"/>
          </w:tcPr>
          <w:p w:rsidR="002F5A2E" w:rsidRPr="00ED57D5" w:rsidRDefault="002F5A2E" w:rsidP="000D5FA1">
            <w:pPr>
              <w:spacing w:before="60"/>
              <w:rPr>
                <w:i/>
                <w:sz w:val="18"/>
                <w:szCs w:val="18"/>
              </w:rPr>
            </w:pPr>
          </w:p>
        </w:tc>
      </w:tr>
      <w:tr w:rsidR="002F5A2E" w:rsidRPr="00C54E60" w:rsidTr="000D5FA1">
        <w:trPr>
          <w:gridAfter w:val="1"/>
          <w:wAfter w:w="20" w:type="dxa"/>
          <w:cantSplit/>
          <w:trHeight w:val="1159"/>
        </w:trPr>
        <w:tc>
          <w:tcPr>
            <w:tcW w:w="1589" w:type="dxa"/>
            <w:vMerge w:val="restart"/>
          </w:tcPr>
          <w:p w:rsidR="002F5A2E" w:rsidRPr="002A3F45" w:rsidRDefault="002F5A2E" w:rsidP="000D5FA1">
            <w:pPr>
              <w:spacing w:before="60"/>
              <w:rPr>
                <w:rFonts w:asciiTheme="minorHAnsi" w:hAnsiTheme="minorHAnsi"/>
                <w:b/>
                <w:sz w:val="20"/>
              </w:rPr>
            </w:pPr>
            <w:r w:rsidRPr="002A3F45">
              <w:rPr>
                <w:rFonts w:asciiTheme="minorHAnsi" w:hAnsiTheme="minorHAnsi"/>
                <w:b/>
                <w:sz w:val="20"/>
              </w:rPr>
              <w:t>Output 3</w:t>
            </w:r>
          </w:p>
          <w:p w:rsidR="002F5A2E" w:rsidRPr="00C54E60" w:rsidRDefault="002F5A2E" w:rsidP="000D5FA1">
            <w:pPr>
              <w:spacing w:before="60"/>
              <w:rPr>
                <w:i/>
                <w:sz w:val="20"/>
                <w:szCs w:val="20"/>
              </w:rPr>
            </w:pPr>
            <w:r w:rsidRPr="002A3F45">
              <w:rPr>
                <w:rFonts w:asciiTheme="minorHAnsi" w:hAnsiTheme="minorHAnsi"/>
                <w:b/>
                <w:sz w:val="20"/>
              </w:rPr>
              <w:t>Community sustainability activities on energy efficiency/ sustainable water management/ infrastructure rehabilitation implemented</w:t>
            </w:r>
          </w:p>
        </w:tc>
        <w:tc>
          <w:tcPr>
            <w:tcW w:w="1833" w:type="dxa"/>
          </w:tcPr>
          <w:p w:rsidR="002F5A2E" w:rsidRPr="002A3F45" w:rsidRDefault="002F5A2E" w:rsidP="000D5FA1">
            <w:pPr>
              <w:pStyle w:val="Header"/>
              <w:spacing w:before="60"/>
              <w:rPr>
                <w:rFonts w:asciiTheme="minorHAnsi" w:hAnsiTheme="minorHAnsi"/>
                <w:i/>
                <w:sz w:val="18"/>
                <w:szCs w:val="18"/>
              </w:rPr>
            </w:pPr>
            <w:r>
              <w:rPr>
                <w:rFonts w:asciiTheme="minorHAnsi" w:hAnsiTheme="minorHAnsi"/>
                <w:i/>
                <w:sz w:val="18"/>
                <w:szCs w:val="18"/>
              </w:rPr>
              <w:t>3.1 Number of community infrastructure rehabilitated</w:t>
            </w:r>
          </w:p>
        </w:tc>
        <w:tc>
          <w:tcPr>
            <w:tcW w:w="883" w:type="dxa"/>
          </w:tcPr>
          <w:p w:rsidR="002F5A2E" w:rsidRDefault="002F5A2E" w:rsidP="000D5FA1">
            <w:pPr>
              <w:pStyle w:val="Header"/>
              <w:spacing w:before="60"/>
              <w:jc w:val="center"/>
              <w:rPr>
                <w:i/>
                <w:sz w:val="18"/>
                <w:szCs w:val="18"/>
              </w:rPr>
            </w:pPr>
            <w:r>
              <w:rPr>
                <w:i/>
                <w:sz w:val="18"/>
                <w:szCs w:val="18"/>
              </w:rPr>
              <w:t>Construction handover acts</w:t>
            </w:r>
          </w:p>
          <w:p w:rsidR="002F5A2E" w:rsidRDefault="002F5A2E" w:rsidP="000D5FA1">
            <w:pPr>
              <w:pStyle w:val="Header"/>
              <w:spacing w:before="60"/>
              <w:jc w:val="center"/>
              <w:rPr>
                <w:i/>
                <w:sz w:val="18"/>
                <w:szCs w:val="18"/>
              </w:rPr>
            </w:pPr>
            <w:r>
              <w:rPr>
                <w:i/>
                <w:sz w:val="18"/>
                <w:szCs w:val="18"/>
              </w:rPr>
              <w:t>Project report</w:t>
            </w:r>
          </w:p>
        </w:tc>
        <w:tc>
          <w:tcPr>
            <w:tcW w:w="440" w:type="dxa"/>
            <w:shd w:val="clear" w:color="auto" w:fill="auto"/>
          </w:tcPr>
          <w:p w:rsidR="002F5A2E" w:rsidRDefault="002F5A2E" w:rsidP="000D5FA1">
            <w:pPr>
              <w:pStyle w:val="Header"/>
              <w:spacing w:before="60"/>
              <w:rPr>
                <w:i/>
                <w:sz w:val="18"/>
                <w:szCs w:val="18"/>
              </w:rPr>
            </w:pPr>
            <w:r>
              <w:rPr>
                <w:i/>
                <w:sz w:val="18"/>
                <w:szCs w:val="18"/>
              </w:rPr>
              <w:t>0</w:t>
            </w:r>
          </w:p>
        </w:tc>
        <w:tc>
          <w:tcPr>
            <w:tcW w:w="797" w:type="dxa"/>
          </w:tcPr>
          <w:p w:rsidR="002F5A2E" w:rsidRDefault="002F5A2E" w:rsidP="000D5FA1">
            <w:pPr>
              <w:pStyle w:val="Header"/>
              <w:spacing w:before="60"/>
              <w:rPr>
                <w:i/>
                <w:sz w:val="18"/>
                <w:szCs w:val="18"/>
              </w:rPr>
            </w:pPr>
            <w:r>
              <w:rPr>
                <w:i/>
                <w:sz w:val="18"/>
                <w:szCs w:val="18"/>
              </w:rPr>
              <w:t>2014</w:t>
            </w:r>
          </w:p>
        </w:tc>
        <w:tc>
          <w:tcPr>
            <w:tcW w:w="1061" w:type="dxa"/>
            <w:shd w:val="clear" w:color="auto" w:fill="FFFFFF" w:themeFill="background1"/>
          </w:tcPr>
          <w:p w:rsidR="002F5A2E" w:rsidRPr="002F5A2E" w:rsidRDefault="002F5A2E" w:rsidP="000D5FA1">
            <w:pPr>
              <w:pStyle w:val="Header"/>
              <w:spacing w:before="60"/>
              <w:rPr>
                <w:i/>
                <w:sz w:val="18"/>
                <w:szCs w:val="18"/>
              </w:rPr>
            </w:pPr>
            <w:r w:rsidRPr="002F5A2E">
              <w:rPr>
                <w:i/>
                <w:sz w:val="18"/>
                <w:szCs w:val="18"/>
              </w:rPr>
              <w:t>0</w:t>
            </w:r>
          </w:p>
        </w:tc>
        <w:tc>
          <w:tcPr>
            <w:tcW w:w="620" w:type="dxa"/>
            <w:shd w:val="clear" w:color="auto" w:fill="FFFFFF" w:themeFill="background1"/>
          </w:tcPr>
          <w:p w:rsidR="002F5A2E" w:rsidRPr="002F5A2E" w:rsidRDefault="002F5A2E" w:rsidP="000D5FA1">
            <w:pPr>
              <w:pStyle w:val="Header"/>
              <w:spacing w:before="60"/>
              <w:rPr>
                <w:i/>
                <w:sz w:val="18"/>
                <w:szCs w:val="18"/>
              </w:rPr>
            </w:pPr>
            <w:r w:rsidRPr="002F5A2E">
              <w:rPr>
                <w:i/>
                <w:sz w:val="18"/>
                <w:szCs w:val="18"/>
              </w:rPr>
              <w:t>0</w:t>
            </w:r>
          </w:p>
        </w:tc>
        <w:tc>
          <w:tcPr>
            <w:tcW w:w="707" w:type="dxa"/>
          </w:tcPr>
          <w:p w:rsidR="002F5A2E" w:rsidRDefault="002F5A2E" w:rsidP="000D5FA1">
            <w:pPr>
              <w:pStyle w:val="Header"/>
              <w:spacing w:before="60"/>
              <w:rPr>
                <w:i/>
                <w:sz w:val="18"/>
                <w:szCs w:val="18"/>
              </w:rPr>
            </w:pPr>
            <w:r>
              <w:rPr>
                <w:i/>
                <w:sz w:val="18"/>
                <w:szCs w:val="18"/>
              </w:rPr>
              <w:t>4</w:t>
            </w:r>
          </w:p>
        </w:tc>
        <w:tc>
          <w:tcPr>
            <w:tcW w:w="798" w:type="dxa"/>
          </w:tcPr>
          <w:p w:rsidR="002F5A2E" w:rsidRPr="00ED57D5" w:rsidRDefault="002F5A2E" w:rsidP="000D5FA1">
            <w:pPr>
              <w:pStyle w:val="Header"/>
              <w:spacing w:before="60"/>
              <w:rPr>
                <w:i/>
                <w:sz w:val="18"/>
                <w:szCs w:val="18"/>
              </w:rPr>
            </w:pPr>
            <w:r>
              <w:rPr>
                <w:i/>
                <w:sz w:val="18"/>
                <w:szCs w:val="18"/>
              </w:rPr>
              <w:t>1</w:t>
            </w:r>
          </w:p>
        </w:tc>
        <w:tc>
          <w:tcPr>
            <w:tcW w:w="707" w:type="dxa"/>
          </w:tcPr>
          <w:p w:rsidR="002F5A2E" w:rsidRPr="00ED57D5" w:rsidRDefault="002F5A2E" w:rsidP="000D5FA1">
            <w:pPr>
              <w:pStyle w:val="Header"/>
              <w:spacing w:before="60"/>
              <w:rPr>
                <w:i/>
                <w:sz w:val="18"/>
                <w:szCs w:val="18"/>
              </w:rPr>
            </w:pPr>
            <w:r>
              <w:rPr>
                <w:i/>
                <w:sz w:val="18"/>
                <w:szCs w:val="18"/>
              </w:rPr>
              <w:t>6</w:t>
            </w:r>
          </w:p>
        </w:tc>
        <w:tc>
          <w:tcPr>
            <w:tcW w:w="621" w:type="dxa"/>
          </w:tcPr>
          <w:p w:rsidR="002F5A2E" w:rsidRPr="00ED57D5" w:rsidRDefault="002F5A2E" w:rsidP="000D5FA1">
            <w:pPr>
              <w:pStyle w:val="Header"/>
              <w:spacing w:before="60"/>
              <w:rPr>
                <w:i/>
                <w:sz w:val="18"/>
                <w:szCs w:val="18"/>
              </w:rPr>
            </w:pPr>
            <w:r>
              <w:rPr>
                <w:i/>
                <w:sz w:val="18"/>
                <w:szCs w:val="18"/>
              </w:rPr>
              <w:t>6</w:t>
            </w:r>
          </w:p>
        </w:tc>
        <w:tc>
          <w:tcPr>
            <w:tcW w:w="796" w:type="dxa"/>
          </w:tcPr>
          <w:p w:rsidR="002F5A2E" w:rsidRPr="00ED57D5" w:rsidRDefault="002F5A2E" w:rsidP="000D5FA1">
            <w:pPr>
              <w:pStyle w:val="Header"/>
              <w:spacing w:before="60"/>
              <w:rPr>
                <w:i/>
                <w:sz w:val="18"/>
                <w:szCs w:val="18"/>
              </w:rPr>
            </w:pPr>
            <w:r>
              <w:rPr>
                <w:i/>
                <w:sz w:val="18"/>
                <w:szCs w:val="18"/>
              </w:rPr>
              <w:t>5</w:t>
            </w:r>
          </w:p>
        </w:tc>
        <w:tc>
          <w:tcPr>
            <w:tcW w:w="620" w:type="dxa"/>
          </w:tcPr>
          <w:p w:rsidR="002F5A2E" w:rsidRPr="00ED57D5" w:rsidRDefault="002F5A2E" w:rsidP="000D5FA1">
            <w:pPr>
              <w:pStyle w:val="Header"/>
              <w:spacing w:before="60"/>
              <w:rPr>
                <w:i/>
                <w:sz w:val="18"/>
                <w:szCs w:val="18"/>
              </w:rPr>
            </w:pPr>
            <w:r>
              <w:rPr>
                <w:i/>
                <w:sz w:val="18"/>
                <w:szCs w:val="18"/>
              </w:rPr>
              <w:t>6</w:t>
            </w:r>
          </w:p>
        </w:tc>
        <w:tc>
          <w:tcPr>
            <w:tcW w:w="707" w:type="dxa"/>
            <w:shd w:val="clear" w:color="auto" w:fill="DBE5F1" w:themeFill="accent1" w:themeFillTint="33"/>
          </w:tcPr>
          <w:p w:rsidR="002F5A2E" w:rsidRDefault="002F5A2E" w:rsidP="000D5FA1">
            <w:pPr>
              <w:pStyle w:val="Header"/>
              <w:spacing w:before="60"/>
              <w:rPr>
                <w:i/>
                <w:sz w:val="18"/>
                <w:szCs w:val="18"/>
              </w:rPr>
            </w:pPr>
            <w:r>
              <w:rPr>
                <w:i/>
                <w:sz w:val="18"/>
                <w:szCs w:val="18"/>
              </w:rPr>
              <w:t>7</w:t>
            </w:r>
          </w:p>
        </w:tc>
        <w:tc>
          <w:tcPr>
            <w:tcW w:w="532" w:type="dxa"/>
            <w:shd w:val="clear" w:color="auto" w:fill="DBE5F1" w:themeFill="accent1" w:themeFillTint="33"/>
          </w:tcPr>
          <w:p w:rsidR="002F5A2E" w:rsidRDefault="002F5A2E" w:rsidP="000D5FA1">
            <w:pPr>
              <w:spacing w:before="60"/>
              <w:rPr>
                <w:i/>
                <w:sz w:val="18"/>
                <w:szCs w:val="18"/>
              </w:rPr>
            </w:pPr>
          </w:p>
        </w:tc>
        <w:tc>
          <w:tcPr>
            <w:tcW w:w="604" w:type="dxa"/>
          </w:tcPr>
          <w:p w:rsidR="002F5A2E" w:rsidRDefault="002F5A2E" w:rsidP="000D5FA1">
            <w:pPr>
              <w:spacing w:before="60"/>
              <w:rPr>
                <w:i/>
                <w:sz w:val="18"/>
                <w:szCs w:val="18"/>
              </w:rPr>
            </w:pPr>
            <w:r>
              <w:rPr>
                <w:i/>
                <w:sz w:val="18"/>
                <w:szCs w:val="18"/>
              </w:rPr>
              <w:t>7</w:t>
            </w:r>
          </w:p>
        </w:tc>
        <w:tc>
          <w:tcPr>
            <w:tcW w:w="270" w:type="dxa"/>
          </w:tcPr>
          <w:p w:rsidR="002F5A2E" w:rsidRPr="00ED57D5" w:rsidDel="00BD7C58" w:rsidRDefault="002F5A2E" w:rsidP="000D5FA1">
            <w:pPr>
              <w:spacing w:before="60"/>
              <w:rPr>
                <w:i/>
                <w:sz w:val="18"/>
                <w:szCs w:val="18"/>
              </w:rPr>
            </w:pPr>
          </w:p>
        </w:tc>
        <w:tc>
          <w:tcPr>
            <w:tcW w:w="720" w:type="dxa"/>
            <w:shd w:val="clear" w:color="auto" w:fill="DBE5F1" w:themeFill="accent1" w:themeFillTint="33"/>
          </w:tcPr>
          <w:p w:rsidR="002F5A2E" w:rsidRPr="00ED57D5" w:rsidDel="00BD7C58" w:rsidRDefault="000E06BB" w:rsidP="000D5FA1">
            <w:pPr>
              <w:spacing w:before="60"/>
              <w:rPr>
                <w:i/>
                <w:sz w:val="18"/>
                <w:szCs w:val="18"/>
              </w:rPr>
            </w:pPr>
            <w:r>
              <w:rPr>
                <w:i/>
                <w:sz w:val="18"/>
                <w:szCs w:val="18"/>
              </w:rPr>
              <w:t>10</w:t>
            </w:r>
          </w:p>
        </w:tc>
        <w:tc>
          <w:tcPr>
            <w:tcW w:w="720" w:type="dxa"/>
            <w:shd w:val="clear" w:color="auto" w:fill="DBE5F1" w:themeFill="accent1" w:themeFillTint="33"/>
          </w:tcPr>
          <w:p w:rsidR="002F5A2E" w:rsidRPr="00ED57D5" w:rsidRDefault="000E06BB" w:rsidP="000D5FA1">
            <w:pPr>
              <w:spacing w:before="60"/>
              <w:rPr>
                <w:i/>
                <w:sz w:val="18"/>
                <w:szCs w:val="18"/>
              </w:rPr>
            </w:pPr>
            <w:r>
              <w:rPr>
                <w:i/>
                <w:sz w:val="18"/>
                <w:szCs w:val="18"/>
              </w:rPr>
              <w:t>13</w:t>
            </w:r>
          </w:p>
        </w:tc>
        <w:tc>
          <w:tcPr>
            <w:tcW w:w="618" w:type="dxa"/>
          </w:tcPr>
          <w:p w:rsidR="002F5A2E" w:rsidRPr="00ED57D5" w:rsidRDefault="002F5A2E" w:rsidP="000D5FA1">
            <w:pPr>
              <w:spacing w:before="60"/>
              <w:rPr>
                <w:i/>
                <w:sz w:val="18"/>
                <w:szCs w:val="18"/>
              </w:rPr>
            </w:pPr>
          </w:p>
        </w:tc>
      </w:tr>
      <w:tr w:rsidR="002F5A2E" w:rsidRPr="00C54E60" w:rsidTr="000D5FA1">
        <w:trPr>
          <w:gridAfter w:val="1"/>
          <w:wAfter w:w="20" w:type="dxa"/>
          <w:cantSplit/>
          <w:trHeight w:val="1013"/>
        </w:trPr>
        <w:tc>
          <w:tcPr>
            <w:tcW w:w="1589" w:type="dxa"/>
            <w:vMerge/>
          </w:tcPr>
          <w:p w:rsidR="002F5A2E" w:rsidRPr="002A3F45" w:rsidRDefault="002F5A2E" w:rsidP="000D5FA1">
            <w:pPr>
              <w:spacing w:before="60"/>
              <w:rPr>
                <w:rFonts w:asciiTheme="minorHAnsi" w:hAnsiTheme="minorHAnsi"/>
                <w:b/>
                <w:sz w:val="20"/>
              </w:rPr>
            </w:pPr>
          </w:p>
        </w:tc>
        <w:tc>
          <w:tcPr>
            <w:tcW w:w="1833" w:type="dxa"/>
          </w:tcPr>
          <w:p w:rsidR="002F5A2E" w:rsidRPr="002A3F45" w:rsidRDefault="002F5A2E" w:rsidP="000D5FA1">
            <w:pPr>
              <w:pStyle w:val="Header"/>
              <w:spacing w:before="60"/>
              <w:rPr>
                <w:rFonts w:asciiTheme="minorHAnsi" w:hAnsiTheme="minorHAnsi"/>
                <w:i/>
                <w:sz w:val="18"/>
                <w:szCs w:val="18"/>
              </w:rPr>
            </w:pPr>
            <w:r w:rsidRPr="008D432D">
              <w:rPr>
                <w:rFonts w:asciiTheme="minorHAnsi" w:hAnsiTheme="minorHAnsi"/>
                <w:i/>
                <w:sz w:val="18"/>
                <w:szCs w:val="18"/>
              </w:rPr>
              <w:t>3.2 Water saving technologies introduced on 50 ha of land</w:t>
            </w:r>
          </w:p>
        </w:tc>
        <w:tc>
          <w:tcPr>
            <w:tcW w:w="883" w:type="dxa"/>
          </w:tcPr>
          <w:p w:rsidR="002F5A2E" w:rsidRDefault="002F5A2E" w:rsidP="000D5FA1">
            <w:pPr>
              <w:pStyle w:val="Header"/>
              <w:spacing w:before="60"/>
              <w:jc w:val="center"/>
              <w:rPr>
                <w:i/>
                <w:sz w:val="18"/>
                <w:szCs w:val="18"/>
              </w:rPr>
            </w:pPr>
            <w:r>
              <w:rPr>
                <w:i/>
                <w:sz w:val="18"/>
                <w:szCs w:val="18"/>
              </w:rPr>
              <w:t>Project reports</w:t>
            </w:r>
          </w:p>
        </w:tc>
        <w:tc>
          <w:tcPr>
            <w:tcW w:w="440" w:type="dxa"/>
            <w:shd w:val="clear" w:color="auto" w:fill="auto"/>
          </w:tcPr>
          <w:p w:rsidR="002F5A2E" w:rsidRDefault="002F5A2E" w:rsidP="000D5FA1">
            <w:pPr>
              <w:pStyle w:val="Header"/>
              <w:spacing w:before="60"/>
              <w:rPr>
                <w:i/>
                <w:sz w:val="18"/>
                <w:szCs w:val="18"/>
              </w:rPr>
            </w:pPr>
            <w:r>
              <w:rPr>
                <w:i/>
                <w:sz w:val="18"/>
                <w:szCs w:val="18"/>
              </w:rPr>
              <w:t>0</w:t>
            </w:r>
          </w:p>
        </w:tc>
        <w:tc>
          <w:tcPr>
            <w:tcW w:w="797" w:type="dxa"/>
          </w:tcPr>
          <w:p w:rsidR="002F5A2E" w:rsidRDefault="002F5A2E" w:rsidP="000D5FA1">
            <w:pPr>
              <w:pStyle w:val="Header"/>
              <w:spacing w:before="60"/>
              <w:rPr>
                <w:i/>
                <w:sz w:val="18"/>
                <w:szCs w:val="18"/>
              </w:rPr>
            </w:pPr>
            <w:r>
              <w:rPr>
                <w:i/>
                <w:sz w:val="18"/>
                <w:szCs w:val="18"/>
              </w:rPr>
              <w:t>2014</w:t>
            </w:r>
          </w:p>
        </w:tc>
        <w:tc>
          <w:tcPr>
            <w:tcW w:w="1061" w:type="dxa"/>
            <w:shd w:val="clear" w:color="auto" w:fill="FFFFFF" w:themeFill="background1"/>
          </w:tcPr>
          <w:p w:rsidR="002F5A2E" w:rsidRPr="002F5A2E" w:rsidRDefault="002F5A2E" w:rsidP="000D5FA1">
            <w:pPr>
              <w:pStyle w:val="Header"/>
              <w:spacing w:before="60"/>
              <w:rPr>
                <w:i/>
                <w:sz w:val="18"/>
                <w:szCs w:val="18"/>
              </w:rPr>
            </w:pPr>
            <w:r w:rsidRPr="002F5A2E">
              <w:rPr>
                <w:i/>
                <w:sz w:val="18"/>
                <w:szCs w:val="18"/>
              </w:rPr>
              <w:t>0</w:t>
            </w:r>
          </w:p>
        </w:tc>
        <w:tc>
          <w:tcPr>
            <w:tcW w:w="620" w:type="dxa"/>
            <w:shd w:val="clear" w:color="auto" w:fill="FFFFFF" w:themeFill="background1"/>
          </w:tcPr>
          <w:p w:rsidR="002F5A2E" w:rsidRPr="002F5A2E" w:rsidRDefault="002F5A2E" w:rsidP="000D5FA1">
            <w:pPr>
              <w:pStyle w:val="Header"/>
              <w:spacing w:before="60"/>
              <w:rPr>
                <w:i/>
                <w:sz w:val="18"/>
                <w:szCs w:val="18"/>
              </w:rPr>
            </w:pPr>
            <w:r w:rsidRPr="002F5A2E">
              <w:rPr>
                <w:i/>
                <w:sz w:val="18"/>
                <w:szCs w:val="18"/>
              </w:rPr>
              <w:t>0</w:t>
            </w:r>
          </w:p>
        </w:tc>
        <w:tc>
          <w:tcPr>
            <w:tcW w:w="707" w:type="dxa"/>
          </w:tcPr>
          <w:p w:rsidR="002F5A2E" w:rsidRDefault="002F5A2E" w:rsidP="000D5FA1">
            <w:pPr>
              <w:pStyle w:val="Header"/>
              <w:spacing w:before="60"/>
              <w:rPr>
                <w:i/>
                <w:sz w:val="18"/>
                <w:szCs w:val="18"/>
              </w:rPr>
            </w:pPr>
            <w:r>
              <w:rPr>
                <w:i/>
                <w:sz w:val="18"/>
                <w:szCs w:val="18"/>
              </w:rPr>
              <w:t>5</w:t>
            </w:r>
          </w:p>
        </w:tc>
        <w:tc>
          <w:tcPr>
            <w:tcW w:w="798" w:type="dxa"/>
          </w:tcPr>
          <w:p w:rsidR="002F5A2E" w:rsidRPr="00ED57D5" w:rsidRDefault="002F5A2E" w:rsidP="000D5FA1">
            <w:pPr>
              <w:pStyle w:val="Header"/>
              <w:spacing w:before="60"/>
              <w:rPr>
                <w:i/>
                <w:sz w:val="18"/>
                <w:szCs w:val="18"/>
              </w:rPr>
            </w:pPr>
            <w:r>
              <w:rPr>
                <w:i/>
                <w:sz w:val="18"/>
                <w:szCs w:val="18"/>
              </w:rPr>
              <w:t>0</w:t>
            </w:r>
          </w:p>
        </w:tc>
        <w:tc>
          <w:tcPr>
            <w:tcW w:w="707" w:type="dxa"/>
          </w:tcPr>
          <w:p w:rsidR="002F5A2E" w:rsidRPr="00ED57D5" w:rsidRDefault="002F5A2E" w:rsidP="000D5FA1">
            <w:pPr>
              <w:pStyle w:val="Header"/>
              <w:spacing w:before="60"/>
              <w:rPr>
                <w:i/>
                <w:sz w:val="18"/>
                <w:szCs w:val="18"/>
              </w:rPr>
            </w:pPr>
            <w:r>
              <w:rPr>
                <w:i/>
                <w:sz w:val="18"/>
                <w:szCs w:val="18"/>
              </w:rPr>
              <w:t>10</w:t>
            </w:r>
          </w:p>
        </w:tc>
        <w:tc>
          <w:tcPr>
            <w:tcW w:w="621" w:type="dxa"/>
          </w:tcPr>
          <w:p w:rsidR="002F5A2E" w:rsidRPr="00ED57D5" w:rsidRDefault="002F5A2E" w:rsidP="000D5FA1">
            <w:pPr>
              <w:pStyle w:val="Header"/>
              <w:spacing w:before="60"/>
              <w:rPr>
                <w:i/>
                <w:sz w:val="18"/>
                <w:szCs w:val="18"/>
              </w:rPr>
            </w:pPr>
            <w:r>
              <w:rPr>
                <w:i/>
                <w:sz w:val="18"/>
                <w:szCs w:val="18"/>
              </w:rPr>
              <w:t>15</w:t>
            </w:r>
          </w:p>
        </w:tc>
        <w:tc>
          <w:tcPr>
            <w:tcW w:w="796" w:type="dxa"/>
          </w:tcPr>
          <w:p w:rsidR="002F5A2E" w:rsidRPr="00ED57D5" w:rsidRDefault="002F5A2E" w:rsidP="000D5FA1">
            <w:pPr>
              <w:pStyle w:val="Header"/>
              <w:spacing w:before="60"/>
              <w:rPr>
                <w:i/>
                <w:sz w:val="18"/>
                <w:szCs w:val="18"/>
              </w:rPr>
            </w:pPr>
            <w:r>
              <w:rPr>
                <w:i/>
                <w:sz w:val="18"/>
                <w:szCs w:val="18"/>
              </w:rPr>
              <w:t>35</w:t>
            </w:r>
          </w:p>
        </w:tc>
        <w:tc>
          <w:tcPr>
            <w:tcW w:w="620" w:type="dxa"/>
          </w:tcPr>
          <w:p w:rsidR="002F5A2E" w:rsidRPr="00ED57D5" w:rsidRDefault="002F5A2E" w:rsidP="000D5FA1">
            <w:pPr>
              <w:pStyle w:val="Header"/>
              <w:spacing w:before="60"/>
              <w:rPr>
                <w:i/>
                <w:sz w:val="18"/>
                <w:szCs w:val="18"/>
              </w:rPr>
            </w:pPr>
            <w:r>
              <w:rPr>
                <w:i/>
                <w:sz w:val="18"/>
                <w:szCs w:val="18"/>
              </w:rPr>
              <w:t>35</w:t>
            </w:r>
          </w:p>
        </w:tc>
        <w:tc>
          <w:tcPr>
            <w:tcW w:w="707" w:type="dxa"/>
            <w:shd w:val="clear" w:color="auto" w:fill="DBE5F1" w:themeFill="accent1" w:themeFillTint="33"/>
          </w:tcPr>
          <w:p w:rsidR="002F5A2E" w:rsidRDefault="002F5A2E" w:rsidP="000D5FA1">
            <w:pPr>
              <w:pStyle w:val="Header"/>
              <w:spacing w:before="60"/>
              <w:rPr>
                <w:i/>
                <w:sz w:val="18"/>
                <w:szCs w:val="18"/>
              </w:rPr>
            </w:pPr>
            <w:r>
              <w:rPr>
                <w:i/>
                <w:sz w:val="18"/>
                <w:szCs w:val="18"/>
              </w:rPr>
              <w:t>21.4</w:t>
            </w:r>
          </w:p>
        </w:tc>
        <w:tc>
          <w:tcPr>
            <w:tcW w:w="532" w:type="dxa"/>
            <w:shd w:val="clear" w:color="auto" w:fill="DBE5F1" w:themeFill="accent1" w:themeFillTint="33"/>
          </w:tcPr>
          <w:p w:rsidR="002F5A2E" w:rsidRDefault="002F5A2E" w:rsidP="000D5FA1">
            <w:pPr>
              <w:spacing w:before="60"/>
              <w:rPr>
                <w:i/>
                <w:sz w:val="18"/>
                <w:szCs w:val="18"/>
              </w:rPr>
            </w:pPr>
          </w:p>
        </w:tc>
        <w:tc>
          <w:tcPr>
            <w:tcW w:w="604" w:type="dxa"/>
          </w:tcPr>
          <w:p w:rsidR="002F5A2E" w:rsidRDefault="002F5A2E" w:rsidP="000D5FA1">
            <w:pPr>
              <w:spacing w:before="60"/>
              <w:rPr>
                <w:i/>
                <w:sz w:val="18"/>
                <w:szCs w:val="18"/>
              </w:rPr>
            </w:pPr>
          </w:p>
        </w:tc>
        <w:tc>
          <w:tcPr>
            <w:tcW w:w="270" w:type="dxa"/>
          </w:tcPr>
          <w:p w:rsidR="002F5A2E" w:rsidRPr="00ED57D5" w:rsidDel="00BD7C58" w:rsidRDefault="002F5A2E" w:rsidP="000D5FA1">
            <w:pPr>
              <w:spacing w:before="60"/>
              <w:rPr>
                <w:i/>
                <w:sz w:val="18"/>
                <w:szCs w:val="18"/>
              </w:rPr>
            </w:pPr>
          </w:p>
        </w:tc>
        <w:tc>
          <w:tcPr>
            <w:tcW w:w="720" w:type="dxa"/>
            <w:shd w:val="clear" w:color="auto" w:fill="DBE5F1" w:themeFill="accent1" w:themeFillTint="33"/>
          </w:tcPr>
          <w:p w:rsidR="002F5A2E" w:rsidRPr="00ED57D5" w:rsidDel="00BD7C58" w:rsidRDefault="000E06BB" w:rsidP="000D5FA1">
            <w:pPr>
              <w:spacing w:before="60"/>
              <w:rPr>
                <w:i/>
                <w:sz w:val="18"/>
                <w:szCs w:val="18"/>
              </w:rPr>
            </w:pPr>
            <w:r>
              <w:rPr>
                <w:i/>
                <w:sz w:val="18"/>
                <w:szCs w:val="18"/>
              </w:rPr>
              <w:t>50</w:t>
            </w:r>
          </w:p>
        </w:tc>
        <w:tc>
          <w:tcPr>
            <w:tcW w:w="720" w:type="dxa"/>
            <w:shd w:val="clear" w:color="auto" w:fill="DBE5F1" w:themeFill="accent1" w:themeFillTint="33"/>
          </w:tcPr>
          <w:p w:rsidR="002F5A2E" w:rsidRPr="00ED57D5" w:rsidRDefault="000E06BB" w:rsidP="000D5FA1">
            <w:pPr>
              <w:spacing w:before="60"/>
              <w:rPr>
                <w:i/>
                <w:sz w:val="18"/>
                <w:szCs w:val="18"/>
              </w:rPr>
            </w:pPr>
            <w:r>
              <w:rPr>
                <w:i/>
                <w:sz w:val="18"/>
                <w:szCs w:val="18"/>
              </w:rPr>
              <w:t>50</w:t>
            </w:r>
          </w:p>
        </w:tc>
        <w:tc>
          <w:tcPr>
            <w:tcW w:w="618" w:type="dxa"/>
          </w:tcPr>
          <w:p w:rsidR="002F5A2E" w:rsidRPr="00ED57D5" w:rsidRDefault="002F5A2E" w:rsidP="000D5FA1">
            <w:pPr>
              <w:spacing w:before="60"/>
              <w:rPr>
                <w:i/>
                <w:sz w:val="18"/>
                <w:szCs w:val="18"/>
              </w:rPr>
            </w:pPr>
          </w:p>
        </w:tc>
      </w:tr>
      <w:tr w:rsidR="002F5A2E" w:rsidRPr="00C54E60" w:rsidTr="000D5FA1">
        <w:trPr>
          <w:gridAfter w:val="1"/>
          <w:wAfter w:w="20" w:type="dxa"/>
          <w:cantSplit/>
          <w:trHeight w:val="453"/>
        </w:trPr>
        <w:tc>
          <w:tcPr>
            <w:tcW w:w="1589" w:type="dxa"/>
            <w:vMerge/>
          </w:tcPr>
          <w:p w:rsidR="002F5A2E" w:rsidRPr="002A3F45" w:rsidRDefault="002F5A2E" w:rsidP="000D5FA1">
            <w:pPr>
              <w:spacing w:before="60"/>
              <w:rPr>
                <w:rFonts w:asciiTheme="minorHAnsi" w:hAnsiTheme="minorHAnsi"/>
                <w:b/>
                <w:sz w:val="20"/>
              </w:rPr>
            </w:pPr>
          </w:p>
        </w:tc>
        <w:tc>
          <w:tcPr>
            <w:tcW w:w="1833" w:type="dxa"/>
          </w:tcPr>
          <w:p w:rsidR="002F5A2E" w:rsidRPr="008D432D" w:rsidRDefault="002F5A2E" w:rsidP="000D5FA1">
            <w:pPr>
              <w:pStyle w:val="Header"/>
              <w:spacing w:before="60"/>
              <w:rPr>
                <w:rFonts w:asciiTheme="minorHAnsi" w:hAnsiTheme="minorHAnsi"/>
                <w:i/>
                <w:sz w:val="18"/>
                <w:szCs w:val="18"/>
              </w:rPr>
            </w:pPr>
            <w:r>
              <w:rPr>
                <w:rFonts w:asciiTheme="minorHAnsi" w:hAnsiTheme="minorHAnsi"/>
                <w:i/>
                <w:sz w:val="18"/>
                <w:szCs w:val="18"/>
              </w:rPr>
              <w:t xml:space="preserve">3.3 Number of </w:t>
            </w:r>
            <w:proofErr w:type="gramStart"/>
            <w:r>
              <w:rPr>
                <w:rFonts w:asciiTheme="minorHAnsi" w:hAnsiTheme="minorHAnsi"/>
                <w:i/>
                <w:sz w:val="18"/>
                <w:szCs w:val="18"/>
              </w:rPr>
              <w:t>population</w:t>
            </w:r>
            <w:proofErr w:type="gramEnd"/>
            <w:r>
              <w:rPr>
                <w:rFonts w:asciiTheme="minorHAnsi" w:hAnsiTheme="minorHAnsi"/>
                <w:i/>
                <w:sz w:val="18"/>
                <w:szCs w:val="18"/>
              </w:rPr>
              <w:t xml:space="preserve"> benefitting from access to safe drinking water and other infrastructures</w:t>
            </w:r>
          </w:p>
        </w:tc>
        <w:tc>
          <w:tcPr>
            <w:tcW w:w="883" w:type="dxa"/>
          </w:tcPr>
          <w:p w:rsidR="002F5A2E" w:rsidRDefault="002F5A2E" w:rsidP="000D5FA1">
            <w:pPr>
              <w:pStyle w:val="Header"/>
              <w:spacing w:before="60"/>
              <w:jc w:val="center"/>
              <w:rPr>
                <w:i/>
                <w:sz w:val="18"/>
                <w:szCs w:val="18"/>
              </w:rPr>
            </w:pPr>
            <w:r>
              <w:rPr>
                <w:i/>
                <w:sz w:val="18"/>
                <w:szCs w:val="18"/>
              </w:rPr>
              <w:t>Handover acts</w:t>
            </w:r>
          </w:p>
          <w:p w:rsidR="002F5A2E" w:rsidRDefault="002F5A2E" w:rsidP="000D5FA1">
            <w:pPr>
              <w:pStyle w:val="Header"/>
              <w:spacing w:before="60"/>
              <w:jc w:val="center"/>
              <w:rPr>
                <w:i/>
                <w:sz w:val="18"/>
                <w:szCs w:val="18"/>
              </w:rPr>
            </w:pPr>
            <w:r>
              <w:rPr>
                <w:i/>
                <w:sz w:val="18"/>
                <w:szCs w:val="18"/>
              </w:rPr>
              <w:t>Project report</w:t>
            </w:r>
          </w:p>
        </w:tc>
        <w:tc>
          <w:tcPr>
            <w:tcW w:w="440" w:type="dxa"/>
            <w:shd w:val="clear" w:color="auto" w:fill="auto"/>
          </w:tcPr>
          <w:p w:rsidR="002F5A2E" w:rsidRDefault="002F5A2E" w:rsidP="000D5FA1">
            <w:pPr>
              <w:pStyle w:val="Header"/>
              <w:spacing w:before="60"/>
              <w:rPr>
                <w:i/>
                <w:sz w:val="18"/>
                <w:szCs w:val="18"/>
              </w:rPr>
            </w:pPr>
            <w:r>
              <w:rPr>
                <w:i/>
                <w:sz w:val="18"/>
                <w:szCs w:val="18"/>
              </w:rPr>
              <w:t>0</w:t>
            </w:r>
          </w:p>
        </w:tc>
        <w:tc>
          <w:tcPr>
            <w:tcW w:w="797" w:type="dxa"/>
          </w:tcPr>
          <w:p w:rsidR="002F5A2E" w:rsidRDefault="002F5A2E" w:rsidP="000D5FA1">
            <w:pPr>
              <w:pStyle w:val="Header"/>
              <w:spacing w:before="60"/>
              <w:rPr>
                <w:i/>
                <w:sz w:val="18"/>
                <w:szCs w:val="18"/>
              </w:rPr>
            </w:pPr>
            <w:r>
              <w:rPr>
                <w:i/>
                <w:sz w:val="18"/>
                <w:szCs w:val="18"/>
              </w:rPr>
              <w:t>2014</w:t>
            </w:r>
          </w:p>
        </w:tc>
        <w:tc>
          <w:tcPr>
            <w:tcW w:w="1061" w:type="dxa"/>
            <w:shd w:val="clear" w:color="auto" w:fill="FFFFFF" w:themeFill="background1"/>
          </w:tcPr>
          <w:p w:rsidR="002F5A2E" w:rsidRPr="002F5A2E" w:rsidRDefault="002F5A2E" w:rsidP="000D5FA1">
            <w:pPr>
              <w:pStyle w:val="Header"/>
              <w:spacing w:before="60"/>
              <w:rPr>
                <w:i/>
                <w:sz w:val="18"/>
                <w:szCs w:val="18"/>
              </w:rPr>
            </w:pPr>
            <w:r w:rsidRPr="002F5A2E">
              <w:rPr>
                <w:i/>
                <w:sz w:val="18"/>
                <w:szCs w:val="18"/>
              </w:rPr>
              <w:t>0</w:t>
            </w:r>
          </w:p>
        </w:tc>
        <w:tc>
          <w:tcPr>
            <w:tcW w:w="620" w:type="dxa"/>
            <w:shd w:val="clear" w:color="auto" w:fill="FFFFFF" w:themeFill="background1"/>
          </w:tcPr>
          <w:p w:rsidR="002F5A2E" w:rsidRPr="002F5A2E" w:rsidRDefault="002F5A2E" w:rsidP="000D5FA1">
            <w:pPr>
              <w:pStyle w:val="Header"/>
              <w:spacing w:before="60"/>
              <w:rPr>
                <w:i/>
                <w:sz w:val="18"/>
                <w:szCs w:val="18"/>
              </w:rPr>
            </w:pPr>
            <w:r w:rsidRPr="002F5A2E">
              <w:rPr>
                <w:i/>
                <w:sz w:val="18"/>
                <w:szCs w:val="18"/>
              </w:rPr>
              <w:t>0</w:t>
            </w:r>
          </w:p>
        </w:tc>
        <w:tc>
          <w:tcPr>
            <w:tcW w:w="707" w:type="dxa"/>
          </w:tcPr>
          <w:p w:rsidR="002F5A2E" w:rsidRDefault="002F5A2E" w:rsidP="000D5FA1">
            <w:pPr>
              <w:pStyle w:val="Header"/>
              <w:spacing w:before="60"/>
              <w:rPr>
                <w:i/>
                <w:sz w:val="18"/>
                <w:szCs w:val="18"/>
              </w:rPr>
            </w:pPr>
            <w:r>
              <w:rPr>
                <w:i/>
                <w:sz w:val="18"/>
                <w:szCs w:val="18"/>
              </w:rPr>
              <w:t>4000</w:t>
            </w:r>
          </w:p>
        </w:tc>
        <w:tc>
          <w:tcPr>
            <w:tcW w:w="798" w:type="dxa"/>
          </w:tcPr>
          <w:p w:rsidR="002F5A2E" w:rsidRDefault="002F5A2E" w:rsidP="000D5FA1">
            <w:pPr>
              <w:pStyle w:val="Header"/>
              <w:spacing w:before="60"/>
              <w:rPr>
                <w:i/>
                <w:sz w:val="18"/>
                <w:szCs w:val="18"/>
              </w:rPr>
            </w:pPr>
            <w:r>
              <w:rPr>
                <w:i/>
                <w:sz w:val="18"/>
                <w:szCs w:val="18"/>
              </w:rPr>
              <w:t>2350</w:t>
            </w:r>
          </w:p>
        </w:tc>
        <w:tc>
          <w:tcPr>
            <w:tcW w:w="707" w:type="dxa"/>
          </w:tcPr>
          <w:p w:rsidR="002F5A2E" w:rsidRDefault="002F5A2E" w:rsidP="000D5FA1">
            <w:pPr>
              <w:pStyle w:val="Header"/>
              <w:spacing w:before="60"/>
              <w:rPr>
                <w:i/>
                <w:sz w:val="18"/>
                <w:szCs w:val="18"/>
              </w:rPr>
            </w:pPr>
            <w:r>
              <w:rPr>
                <w:i/>
                <w:sz w:val="18"/>
                <w:szCs w:val="18"/>
              </w:rPr>
              <w:t>6000</w:t>
            </w:r>
          </w:p>
        </w:tc>
        <w:tc>
          <w:tcPr>
            <w:tcW w:w="621" w:type="dxa"/>
          </w:tcPr>
          <w:p w:rsidR="002F5A2E" w:rsidRDefault="002F5A2E" w:rsidP="000D5FA1">
            <w:pPr>
              <w:pStyle w:val="Header"/>
              <w:spacing w:before="60"/>
              <w:rPr>
                <w:i/>
                <w:sz w:val="18"/>
                <w:szCs w:val="18"/>
              </w:rPr>
            </w:pPr>
            <w:r>
              <w:rPr>
                <w:i/>
                <w:sz w:val="18"/>
                <w:szCs w:val="18"/>
              </w:rPr>
              <w:t>6000</w:t>
            </w:r>
          </w:p>
        </w:tc>
        <w:tc>
          <w:tcPr>
            <w:tcW w:w="796" w:type="dxa"/>
          </w:tcPr>
          <w:p w:rsidR="002F5A2E" w:rsidRDefault="002F5A2E" w:rsidP="000D5FA1">
            <w:pPr>
              <w:pStyle w:val="Header"/>
              <w:spacing w:before="60"/>
              <w:rPr>
                <w:i/>
                <w:sz w:val="18"/>
                <w:szCs w:val="18"/>
              </w:rPr>
            </w:pPr>
            <w:r>
              <w:rPr>
                <w:i/>
                <w:sz w:val="18"/>
                <w:szCs w:val="18"/>
              </w:rPr>
              <w:t>5000</w:t>
            </w:r>
          </w:p>
        </w:tc>
        <w:tc>
          <w:tcPr>
            <w:tcW w:w="620" w:type="dxa"/>
          </w:tcPr>
          <w:p w:rsidR="002F5A2E" w:rsidRDefault="002F5A2E" w:rsidP="000D5FA1">
            <w:pPr>
              <w:pStyle w:val="Header"/>
              <w:spacing w:before="60"/>
              <w:rPr>
                <w:i/>
                <w:sz w:val="18"/>
                <w:szCs w:val="18"/>
              </w:rPr>
            </w:pPr>
            <w:r>
              <w:rPr>
                <w:i/>
                <w:sz w:val="18"/>
                <w:szCs w:val="18"/>
              </w:rPr>
              <w:t>5000</w:t>
            </w:r>
          </w:p>
        </w:tc>
        <w:tc>
          <w:tcPr>
            <w:tcW w:w="707" w:type="dxa"/>
            <w:shd w:val="clear" w:color="auto" w:fill="DBE5F1" w:themeFill="accent1" w:themeFillTint="33"/>
          </w:tcPr>
          <w:p w:rsidR="002F5A2E" w:rsidRDefault="002F5A2E" w:rsidP="000D5FA1">
            <w:pPr>
              <w:pStyle w:val="Header"/>
              <w:spacing w:before="60"/>
              <w:rPr>
                <w:i/>
                <w:sz w:val="18"/>
                <w:szCs w:val="18"/>
              </w:rPr>
            </w:pPr>
            <w:r>
              <w:rPr>
                <w:i/>
                <w:sz w:val="18"/>
                <w:szCs w:val="18"/>
              </w:rPr>
              <w:t>5000</w:t>
            </w:r>
          </w:p>
        </w:tc>
        <w:tc>
          <w:tcPr>
            <w:tcW w:w="532" w:type="dxa"/>
            <w:shd w:val="clear" w:color="auto" w:fill="DBE5F1" w:themeFill="accent1" w:themeFillTint="33"/>
          </w:tcPr>
          <w:p w:rsidR="002F5A2E" w:rsidRDefault="002F5A2E" w:rsidP="000D5FA1">
            <w:pPr>
              <w:spacing w:before="60"/>
              <w:rPr>
                <w:i/>
                <w:sz w:val="18"/>
                <w:szCs w:val="18"/>
              </w:rPr>
            </w:pPr>
          </w:p>
        </w:tc>
        <w:tc>
          <w:tcPr>
            <w:tcW w:w="604" w:type="dxa"/>
          </w:tcPr>
          <w:p w:rsidR="002F5A2E" w:rsidRDefault="002F5A2E" w:rsidP="000D5FA1">
            <w:pPr>
              <w:spacing w:before="60"/>
              <w:rPr>
                <w:i/>
                <w:sz w:val="18"/>
                <w:szCs w:val="18"/>
              </w:rPr>
            </w:pPr>
            <w:r>
              <w:rPr>
                <w:i/>
                <w:sz w:val="18"/>
                <w:szCs w:val="18"/>
              </w:rPr>
              <w:t>5000</w:t>
            </w:r>
          </w:p>
        </w:tc>
        <w:tc>
          <w:tcPr>
            <w:tcW w:w="270" w:type="dxa"/>
          </w:tcPr>
          <w:p w:rsidR="002F5A2E" w:rsidRPr="00ED57D5" w:rsidDel="00BD7C58" w:rsidRDefault="002F5A2E" w:rsidP="000D5FA1">
            <w:pPr>
              <w:spacing w:before="60"/>
              <w:rPr>
                <w:i/>
                <w:sz w:val="18"/>
                <w:szCs w:val="18"/>
              </w:rPr>
            </w:pPr>
          </w:p>
        </w:tc>
        <w:tc>
          <w:tcPr>
            <w:tcW w:w="720" w:type="dxa"/>
            <w:shd w:val="clear" w:color="auto" w:fill="DBE5F1" w:themeFill="accent1" w:themeFillTint="33"/>
          </w:tcPr>
          <w:p w:rsidR="002F5A2E" w:rsidRPr="00ED57D5" w:rsidDel="00BD7C58" w:rsidRDefault="000E06BB" w:rsidP="000D5FA1">
            <w:pPr>
              <w:spacing w:before="60"/>
              <w:rPr>
                <w:i/>
                <w:sz w:val="18"/>
                <w:szCs w:val="18"/>
              </w:rPr>
            </w:pPr>
            <w:r>
              <w:rPr>
                <w:i/>
                <w:sz w:val="18"/>
                <w:szCs w:val="18"/>
              </w:rPr>
              <w:t>25000</w:t>
            </w:r>
          </w:p>
        </w:tc>
        <w:tc>
          <w:tcPr>
            <w:tcW w:w="720" w:type="dxa"/>
            <w:shd w:val="clear" w:color="auto" w:fill="DBE5F1" w:themeFill="accent1" w:themeFillTint="33"/>
          </w:tcPr>
          <w:p w:rsidR="002F5A2E" w:rsidRPr="00ED57D5" w:rsidRDefault="00AD5C51" w:rsidP="000D5FA1">
            <w:pPr>
              <w:spacing w:before="60"/>
              <w:rPr>
                <w:i/>
                <w:sz w:val="18"/>
                <w:szCs w:val="18"/>
              </w:rPr>
            </w:pPr>
            <w:r>
              <w:rPr>
                <w:i/>
                <w:sz w:val="18"/>
                <w:szCs w:val="18"/>
              </w:rPr>
              <w:t>13350</w:t>
            </w:r>
          </w:p>
        </w:tc>
        <w:tc>
          <w:tcPr>
            <w:tcW w:w="618" w:type="dxa"/>
          </w:tcPr>
          <w:p w:rsidR="002F5A2E" w:rsidRPr="00ED57D5" w:rsidRDefault="002F5A2E" w:rsidP="000D5FA1">
            <w:pPr>
              <w:spacing w:before="60"/>
              <w:rPr>
                <w:i/>
                <w:sz w:val="18"/>
                <w:szCs w:val="18"/>
              </w:rPr>
            </w:pPr>
          </w:p>
        </w:tc>
      </w:tr>
    </w:tbl>
    <w:p w:rsidR="001913BF" w:rsidRDefault="001913BF" w:rsidP="0035008A">
      <w:pPr>
        <w:rPr>
          <w:sz w:val="22"/>
          <w:szCs w:val="22"/>
        </w:rPr>
      </w:pPr>
    </w:p>
    <w:p w:rsidR="001913BF" w:rsidRPr="001913BF" w:rsidRDefault="001913BF" w:rsidP="001913BF">
      <w:pPr>
        <w:rPr>
          <w:sz w:val="22"/>
          <w:szCs w:val="22"/>
        </w:rPr>
      </w:pPr>
    </w:p>
    <w:p w:rsidR="001E154F" w:rsidRDefault="001E154F" w:rsidP="001913BF">
      <w:pPr>
        <w:rPr>
          <w:b/>
          <w:sz w:val="22"/>
          <w:szCs w:val="22"/>
        </w:rPr>
      </w:pPr>
    </w:p>
    <w:p w:rsidR="0035008A" w:rsidRPr="001913BF" w:rsidRDefault="001913BF" w:rsidP="001913BF">
      <w:pPr>
        <w:rPr>
          <w:b/>
          <w:sz w:val="22"/>
          <w:szCs w:val="22"/>
        </w:rPr>
      </w:pPr>
      <w:r w:rsidRPr="001913BF">
        <w:rPr>
          <w:b/>
          <w:sz w:val="22"/>
          <w:szCs w:val="22"/>
        </w:rPr>
        <w:t>OFFLINE RISK LOG</w:t>
      </w:r>
    </w:p>
    <w:tbl>
      <w:tblPr>
        <w:tblW w:w="15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
        <w:gridCol w:w="726"/>
        <w:gridCol w:w="2160"/>
        <w:gridCol w:w="2970"/>
        <w:gridCol w:w="3420"/>
        <w:gridCol w:w="4230"/>
        <w:gridCol w:w="1254"/>
      </w:tblGrid>
      <w:tr w:rsidR="009614C4" w:rsidRPr="00D57EFC" w:rsidTr="001E154F">
        <w:trPr>
          <w:cantSplit/>
        </w:trPr>
        <w:tc>
          <w:tcPr>
            <w:tcW w:w="259" w:type="dxa"/>
            <w:shd w:val="clear" w:color="auto" w:fill="FFCC00"/>
          </w:tcPr>
          <w:p w:rsidR="009614C4" w:rsidRPr="00D57EFC" w:rsidRDefault="009614C4" w:rsidP="001E154F">
            <w:pPr>
              <w:widowControl w:val="0"/>
              <w:rPr>
                <w:rFonts w:asciiTheme="minorHAnsi" w:hAnsiTheme="minorHAnsi" w:cs="Arial"/>
                <w:b/>
                <w:szCs w:val="20"/>
              </w:rPr>
            </w:pPr>
            <w:r w:rsidRPr="00D57EFC">
              <w:rPr>
                <w:rFonts w:asciiTheme="minorHAnsi" w:hAnsiTheme="minorHAnsi" w:cs="Arial"/>
                <w:b/>
                <w:szCs w:val="20"/>
              </w:rPr>
              <w:t>#</w:t>
            </w:r>
          </w:p>
        </w:tc>
        <w:tc>
          <w:tcPr>
            <w:tcW w:w="726" w:type="dxa"/>
            <w:shd w:val="clear" w:color="auto" w:fill="FFCC00"/>
          </w:tcPr>
          <w:p w:rsidR="009614C4" w:rsidRPr="00D57EFC" w:rsidRDefault="009614C4" w:rsidP="001E154F">
            <w:pPr>
              <w:widowControl w:val="0"/>
              <w:rPr>
                <w:rFonts w:asciiTheme="minorHAnsi" w:hAnsiTheme="minorHAnsi" w:cs="Arial"/>
                <w:b/>
                <w:szCs w:val="20"/>
              </w:rPr>
            </w:pPr>
          </w:p>
        </w:tc>
        <w:tc>
          <w:tcPr>
            <w:tcW w:w="2160" w:type="dxa"/>
            <w:shd w:val="clear" w:color="auto" w:fill="FFCC00"/>
          </w:tcPr>
          <w:p w:rsidR="009614C4" w:rsidRPr="00D57EFC" w:rsidRDefault="009614C4" w:rsidP="001E154F">
            <w:pPr>
              <w:widowControl w:val="0"/>
              <w:rPr>
                <w:rFonts w:asciiTheme="minorHAnsi" w:hAnsiTheme="minorHAnsi" w:cs="Arial"/>
                <w:b/>
                <w:szCs w:val="20"/>
              </w:rPr>
            </w:pPr>
            <w:r w:rsidRPr="00D57EFC">
              <w:rPr>
                <w:rFonts w:asciiTheme="minorHAnsi" w:hAnsiTheme="minorHAnsi" w:cs="Arial"/>
                <w:b/>
                <w:szCs w:val="20"/>
              </w:rPr>
              <w:t>Description</w:t>
            </w:r>
          </w:p>
        </w:tc>
        <w:tc>
          <w:tcPr>
            <w:tcW w:w="2970" w:type="dxa"/>
            <w:shd w:val="clear" w:color="auto" w:fill="FFCC00"/>
          </w:tcPr>
          <w:p w:rsidR="009614C4" w:rsidRPr="00D57EFC" w:rsidRDefault="009614C4" w:rsidP="001E154F">
            <w:pPr>
              <w:widowControl w:val="0"/>
              <w:rPr>
                <w:rFonts w:asciiTheme="minorHAnsi" w:hAnsiTheme="minorHAnsi" w:cs="Arial"/>
                <w:b/>
                <w:szCs w:val="20"/>
              </w:rPr>
            </w:pPr>
            <w:r w:rsidRPr="00D57EFC">
              <w:rPr>
                <w:rFonts w:asciiTheme="minorHAnsi" w:hAnsiTheme="minorHAnsi" w:cs="Arial"/>
                <w:b/>
                <w:szCs w:val="20"/>
              </w:rPr>
              <w:t>Risk Category</w:t>
            </w:r>
          </w:p>
        </w:tc>
        <w:tc>
          <w:tcPr>
            <w:tcW w:w="3420" w:type="dxa"/>
            <w:shd w:val="clear" w:color="auto" w:fill="FFCC00"/>
          </w:tcPr>
          <w:p w:rsidR="009614C4" w:rsidRPr="00D57EFC" w:rsidRDefault="009614C4" w:rsidP="001E154F">
            <w:pPr>
              <w:widowControl w:val="0"/>
              <w:rPr>
                <w:rFonts w:asciiTheme="minorHAnsi" w:hAnsiTheme="minorHAnsi" w:cs="Arial"/>
                <w:b/>
                <w:szCs w:val="20"/>
              </w:rPr>
            </w:pPr>
            <w:r w:rsidRPr="00D57EFC">
              <w:rPr>
                <w:rFonts w:asciiTheme="minorHAnsi" w:hAnsiTheme="minorHAnsi" w:cs="Arial"/>
                <w:b/>
                <w:szCs w:val="20"/>
              </w:rPr>
              <w:t>Impact &amp;</w:t>
            </w:r>
          </w:p>
          <w:p w:rsidR="009614C4" w:rsidRPr="00D57EFC" w:rsidRDefault="009614C4" w:rsidP="001E154F">
            <w:pPr>
              <w:widowControl w:val="0"/>
              <w:rPr>
                <w:rFonts w:asciiTheme="minorHAnsi" w:hAnsiTheme="minorHAnsi" w:cs="Arial"/>
                <w:b/>
                <w:szCs w:val="20"/>
              </w:rPr>
            </w:pPr>
            <w:r w:rsidRPr="00D57EFC">
              <w:rPr>
                <w:rFonts w:asciiTheme="minorHAnsi" w:hAnsiTheme="minorHAnsi" w:cs="Arial"/>
                <w:b/>
                <w:szCs w:val="20"/>
              </w:rPr>
              <w:t>Probability</w:t>
            </w:r>
          </w:p>
        </w:tc>
        <w:tc>
          <w:tcPr>
            <w:tcW w:w="4230" w:type="dxa"/>
            <w:shd w:val="clear" w:color="auto" w:fill="FFCC00"/>
          </w:tcPr>
          <w:p w:rsidR="009614C4" w:rsidRPr="00D57EFC" w:rsidRDefault="009614C4" w:rsidP="001E154F">
            <w:pPr>
              <w:widowControl w:val="0"/>
              <w:rPr>
                <w:rFonts w:asciiTheme="minorHAnsi" w:hAnsiTheme="minorHAnsi" w:cs="Arial"/>
                <w:b/>
                <w:szCs w:val="20"/>
              </w:rPr>
            </w:pPr>
            <w:r w:rsidRPr="00D57EFC">
              <w:rPr>
                <w:rFonts w:asciiTheme="minorHAnsi" w:hAnsiTheme="minorHAnsi" w:cs="Arial"/>
                <w:b/>
                <w:szCs w:val="20"/>
              </w:rPr>
              <w:t>Risk Treatment / Management Measures</w:t>
            </w:r>
          </w:p>
        </w:tc>
        <w:tc>
          <w:tcPr>
            <w:tcW w:w="1254" w:type="dxa"/>
            <w:shd w:val="clear" w:color="auto" w:fill="FFCC00"/>
          </w:tcPr>
          <w:p w:rsidR="009614C4" w:rsidRPr="00D57EFC" w:rsidRDefault="009614C4" w:rsidP="001E154F">
            <w:pPr>
              <w:widowControl w:val="0"/>
              <w:rPr>
                <w:rFonts w:asciiTheme="minorHAnsi" w:hAnsiTheme="minorHAnsi" w:cs="Arial"/>
                <w:b/>
                <w:szCs w:val="20"/>
              </w:rPr>
            </w:pPr>
            <w:r w:rsidRPr="00D57EFC">
              <w:rPr>
                <w:rFonts w:asciiTheme="minorHAnsi" w:hAnsiTheme="minorHAnsi" w:cs="Arial"/>
                <w:b/>
                <w:szCs w:val="20"/>
              </w:rPr>
              <w:t>Risk Owner</w:t>
            </w:r>
          </w:p>
        </w:tc>
      </w:tr>
      <w:tr w:rsidR="009614C4" w:rsidRPr="00D57EFC" w:rsidTr="001E154F">
        <w:trPr>
          <w:cantSplit/>
          <w:trHeight w:val="2735"/>
        </w:trPr>
        <w:tc>
          <w:tcPr>
            <w:tcW w:w="259" w:type="dxa"/>
            <w:shd w:val="clear" w:color="auto" w:fill="B8CCE4" w:themeFill="accent1" w:themeFillTint="66"/>
          </w:tcPr>
          <w:p w:rsidR="009614C4" w:rsidRPr="00D57EFC" w:rsidRDefault="009614C4" w:rsidP="001E154F">
            <w:pPr>
              <w:widowControl w:val="0"/>
              <w:rPr>
                <w:rFonts w:asciiTheme="minorHAnsi" w:hAnsiTheme="minorHAnsi" w:cs="Arial"/>
                <w:szCs w:val="20"/>
              </w:rPr>
            </w:pPr>
          </w:p>
        </w:tc>
        <w:tc>
          <w:tcPr>
            <w:tcW w:w="726" w:type="dxa"/>
            <w:shd w:val="clear" w:color="auto" w:fill="B8CCE4" w:themeFill="accent1" w:themeFillTint="66"/>
          </w:tcPr>
          <w:p w:rsidR="009614C4" w:rsidRPr="001913BF" w:rsidRDefault="009614C4" w:rsidP="001E154F">
            <w:pPr>
              <w:widowControl w:val="0"/>
              <w:ind w:left="-198"/>
              <w:jc w:val="right"/>
              <w:rPr>
                <w:rFonts w:asciiTheme="minorHAnsi" w:hAnsiTheme="minorHAnsi" w:cs="Arial"/>
                <w:b/>
                <w:sz w:val="18"/>
                <w:szCs w:val="18"/>
              </w:rPr>
            </w:pPr>
            <w:r w:rsidRPr="001913BF">
              <w:rPr>
                <w:rFonts w:asciiTheme="minorHAnsi" w:hAnsiTheme="minorHAnsi" w:cs="Arial"/>
                <w:b/>
                <w:sz w:val="18"/>
                <w:szCs w:val="18"/>
              </w:rPr>
              <w:t>GUIDANCE:</w:t>
            </w:r>
          </w:p>
        </w:tc>
        <w:tc>
          <w:tcPr>
            <w:tcW w:w="2160" w:type="dxa"/>
            <w:shd w:val="clear" w:color="auto" w:fill="B8CCE4" w:themeFill="accent1" w:themeFillTint="66"/>
          </w:tcPr>
          <w:p w:rsidR="009614C4" w:rsidRPr="001913BF" w:rsidRDefault="009614C4" w:rsidP="001E154F">
            <w:pPr>
              <w:widowControl w:val="0"/>
              <w:rPr>
                <w:rFonts w:asciiTheme="minorHAnsi" w:hAnsiTheme="minorHAnsi" w:cs="Arial"/>
                <w:sz w:val="18"/>
                <w:szCs w:val="18"/>
              </w:rPr>
            </w:pPr>
            <w:r w:rsidRPr="001913BF">
              <w:rPr>
                <w:rFonts w:asciiTheme="minorHAnsi" w:hAnsiTheme="minorHAnsi" w:cs="Arial"/>
                <w:sz w:val="18"/>
                <w:szCs w:val="18"/>
              </w:rPr>
              <w:t>Enter a brief description of the risk. Risk description should include future event and cause.</w:t>
            </w:r>
          </w:p>
          <w:p w:rsidR="009614C4" w:rsidRPr="001913BF" w:rsidRDefault="009614C4" w:rsidP="001E154F">
            <w:pPr>
              <w:widowControl w:val="0"/>
              <w:rPr>
                <w:rFonts w:asciiTheme="minorHAnsi" w:hAnsiTheme="minorHAnsi" w:cs="Arial"/>
                <w:sz w:val="18"/>
                <w:szCs w:val="18"/>
              </w:rPr>
            </w:pPr>
          </w:p>
          <w:p w:rsidR="009614C4" w:rsidRPr="001913BF" w:rsidRDefault="009614C4" w:rsidP="001E154F">
            <w:pPr>
              <w:widowControl w:val="0"/>
              <w:rPr>
                <w:rFonts w:asciiTheme="minorHAnsi" w:hAnsiTheme="minorHAnsi" w:cs="Arial"/>
                <w:sz w:val="18"/>
                <w:szCs w:val="18"/>
              </w:rPr>
            </w:pPr>
            <w:r w:rsidRPr="001913BF">
              <w:rPr>
                <w:rFonts w:asciiTheme="minorHAnsi" w:hAnsiTheme="minorHAnsi" w:cs="Arial"/>
                <w:sz w:val="18"/>
                <w:szCs w:val="18"/>
              </w:rPr>
              <w:t>Risks identified through HACT, SES, Private Sector Due Diligence, and other assessments should be included.</w:t>
            </w:r>
          </w:p>
        </w:tc>
        <w:tc>
          <w:tcPr>
            <w:tcW w:w="2970" w:type="dxa"/>
            <w:shd w:val="clear" w:color="auto" w:fill="B8CCE4" w:themeFill="accent1" w:themeFillTint="66"/>
          </w:tcPr>
          <w:p w:rsidR="009614C4" w:rsidRPr="001913BF" w:rsidRDefault="009614C4" w:rsidP="001E154F">
            <w:pPr>
              <w:widowControl w:val="0"/>
              <w:rPr>
                <w:rFonts w:asciiTheme="minorHAnsi" w:hAnsiTheme="minorHAnsi" w:cs="Arial"/>
                <w:sz w:val="18"/>
                <w:szCs w:val="18"/>
              </w:rPr>
            </w:pPr>
            <w:r w:rsidRPr="001913BF">
              <w:rPr>
                <w:rFonts w:asciiTheme="minorHAnsi" w:hAnsiTheme="minorHAnsi" w:cs="Arial"/>
                <w:sz w:val="18"/>
                <w:szCs w:val="18"/>
              </w:rPr>
              <w:t>Social and Environmental</w:t>
            </w:r>
          </w:p>
          <w:p w:rsidR="009614C4" w:rsidRPr="001913BF" w:rsidRDefault="009614C4" w:rsidP="001E154F">
            <w:pPr>
              <w:widowControl w:val="0"/>
              <w:rPr>
                <w:rFonts w:asciiTheme="minorHAnsi" w:hAnsiTheme="minorHAnsi" w:cs="Arial"/>
                <w:sz w:val="18"/>
                <w:szCs w:val="18"/>
              </w:rPr>
            </w:pPr>
            <w:r w:rsidRPr="001913BF">
              <w:rPr>
                <w:rFonts w:asciiTheme="minorHAnsi" w:hAnsiTheme="minorHAnsi" w:cs="Arial"/>
                <w:sz w:val="18"/>
                <w:szCs w:val="18"/>
              </w:rPr>
              <w:t>Financial</w:t>
            </w:r>
          </w:p>
          <w:p w:rsidR="009614C4" w:rsidRPr="001913BF" w:rsidRDefault="009614C4" w:rsidP="001E154F">
            <w:pPr>
              <w:widowControl w:val="0"/>
              <w:rPr>
                <w:rFonts w:asciiTheme="minorHAnsi" w:hAnsiTheme="minorHAnsi" w:cs="Arial"/>
                <w:sz w:val="18"/>
                <w:szCs w:val="18"/>
              </w:rPr>
            </w:pPr>
            <w:r w:rsidRPr="001913BF">
              <w:rPr>
                <w:rFonts w:asciiTheme="minorHAnsi" w:hAnsiTheme="minorHAnsi" w:cs="Arial"/>
                <w:sz w:val="18"/>
                <w:szCs w:val="18"/>
              </w:rPr>
              <w:t xml:space="preserve">Operational </w:t>
            </w:r>
          </w:p>
          <w:p w:rsidR="009614C4" w:rsidRPr="001913BF" w:rsidRDefault="009614C4" w:rsidP="001E154F">
            <w:pPr>
              <w:widowControl w:val="0"/>
              <w:rPr>
                <w:rFonts w:asciiTheme="minorHAnsi" w:hAnsiTheme="minorHAnsi" w:cs="Arial"/>
                <w:sz w:val="18"/>
                <w:szCs w:val="18"/>
              </w:rPr>
            </w:pPr>
            <w:r w:rsidRPr="001913BF">
              <w:rPr>
                <w:rFonts w:asciiTheme="minorHAnsi" w:hAnsiTheme="minorHAnsi" w:cs="Arial"/>
                <w:sz w:val="18"/>
                <w:szCs w:val="18"/>
              </w:rPr>
              <w:t>Organizational</w:t>
            </w:r>
          </w:p>
          <w:p w:rsidR="009614C4" w:rsidRPr="001913BF" w:rsidRDefault="009614C4" w:rsidP="001E154F">
            <w:pPr>
              <w:widowControl w:val="0"/>
              <w:rPr>
                <w:rFonts w:asciiTheme="minorHAnsi" w:hAnsiTheme="minorHAnsi" w:cs="Arial"/>
                <w:sz w:val="18"/>
                <w:szCs w:val="18"/>
              </w:rPr>
            </w:pPr>
            <w:r w:rsidRPr="001913BF">
              <w:rPr>
                <w:rFonts w:asciiTheme="minorHAnsi" w:hAnsiTheme="minorHAnsi" w:cs="Arial"/>
                <w:sz w:val="18"/>
                <w:szCs w:val="18"/>
              </w:rPr>
              <w:t>Political</w:t>
            </w:r>
          </w:p>
          <w:p w:rsidR="009614C4" w:rsidRPr="001913BF" w:rsidRDefault="009614C4" w:rsidP="001E154F">
            <w:pPr>
              <w:widowControl w:val="0"/>
              <w:rPr>
                <w:rFonts w:asciiTheme="minorHAnsi" w:hAnsiTheme="minorHAnsi" w:cs="Arial"/>
                <w:sz w:val="18"/>
                <w:szCs w:val="18"/>
              </w:rPr>
            </w:pPr>
            <w:r w:rsidRPr="001913BF">
              <w:rPr>
                <w:rFonts w:asciiTheme="minorHAnsi" w:hAnsiTheme="minorHAnsi" w:cs="Arial"/>
                <w:sz w:val="18"/>
                <w:szCs w:val="18"/>
              </w:rPr>
              <w:t>Regulatory</w:t>
            </w:r>
          </w:p>
          <w:p w:rsidR="009614C4" w:rsidRPr="001913BF" w:rsidRDefault="009614C4" w:rsidP="001E154F">
            <w:pPr>
              <w:widowControl w:val="0"/>
              <w:rPr>
                <w:rFonts w:asciiTheme="minorHAnsi" w:hAnsiTheme="minorHAnsi" w:cs="Arial"/>
                <w:sz w:val="18"/>
                <w:szCs w:val="18"/>
              </w:rPr>
            </w:pPr>
            <w:r w:rsidRPr="001913BF">
              <w:rPr>
                <w:rFonts w:asciiTheme="minorHAnsi" w:hAnsiTheme="minorHAnsi" w:cs="Arial"/>
                <w:sz w:val="18"/>
                <w:szCs w:val="18"/>
              </w:rPr>
              <w:t>Strategic</w:t>
            </w:r>
          </w:p>
          <w:p w:rsidR="009614C4" w:rsidRPr="001E154F" w:rsidRDefault="009614C4" w:rsidP="001E154F">
            <w:pPr>
              <w:widowControl w:val="0"/>
              <w:rPr>
                <w:rFonts w:asciiTheme="minorHAnsi" w:hAnsiTheme="minorHAnsi" w:cs="Arial"/>
                <w:sz w:val="18"/>
                <w:szCs w:val="18"/>
              </w:rPr>
            </w:pPr>
            <w:r w:rsidRPr="001913BF">
              <w:rPr>
                <w:rFonts w:asciiTheme="minorHAnsi" w:hAnsiTheme="minorHAnsi" w:cs="Arial"/>
                <w:sz w:val="18"/>
                <w:szCs w:val="18"/>
              </w:rPr>
              <w:t>Other</w:t>
            </w:r>
          </w:p>
          <w:p w:rsidR="009614C4" w:rsidRPr="001913BF" w:rsidRDefault="009614C4" w:rsidP="001E154F">
            <w:pPr>
              <w:widowControl w:val="0"/>
              <w:rPr>
                <w:rFonts w:asciiTheme="minorHAnsi" w:hAnsiTheme="minorHAnsi" w:cs="Arial"/>
                <w:color w:val="000000" w:themeColor="text1"/>
                <w:sz w:val="18"/>
                <w:szCs w:val="18"/>
              </w:rPr>
            </w:pPr>
            <w:r w:rsidRPr="001913BF">
              <w:rPr>
                <w:rFonts w:asciiTheme="minorHAnsi" w:hAnsiTheme="minorHAnsi" w:cs="Arial"/>
                <w:color w:val="000000" w:themeColor="text1"/>
                <w:sz w:val="18"/>
                <w:szCs w:val="18"/>
              </w:rPr>
              <w:t>Subcategories for each risk type should be consulted to understand each risk type (see Enterprise Risk Management Policy)</w:t>
            </w:r>
          </w:p>
        </w:tc>
        <w:tc>
          <w:tcPr>
            <w:tcW w:w="3420" w:type="dxa"/>
            <w:shd w:val="clear" w:color="auto" w:fill="B8CCE4" w:themeFill="accent1" w:themeFillTint="66"/>
          </w:tcPr>
          <w:p w:rsidR="009614C4" w:rsidRPr="001913BF" w:rsidRDefault="009614C4" w:rsidP="001E154F">
            <w:pPr>
              <w:widowControl w:val="0"/>
              <w:rPr>
                <w:rFonts w:asciiTheme="minorHAnsi" w:hAnsiTheme="minorHAnsi" w:cs="Arial"/>
                <w:sz w:val="18"/>
                <w:szCs w:val="18"/>
              </w:rPr>
            </w:pPr>
            <w:r w:rsidRPr="001913BF">
              <w:rPr>
                <w:rFonts w:asciiTheme="minorHAnsi" w:hAnsiTheme="minorHAnsi" w:cs="Arial"/>
                <w:sz w:val="18"/>
                <w:szCs w:val="18"/>
              </w:rPr>
              <w:t xml:space="preserve">Describe the potential </w:t>
            </w:r>
            <w:r w:rsidRPr="001913BF">
              <w:rPr>
                <w:rFonts w:asciiTheme="minorHAnsi" w:hAnsiTheme="minorHAnsi" w:cs="Arial"/>
                <w:b/>
                <w:sz w:val="18"/>
                <w:szCs w:val="18"/>
              </w:rPr>
              <w:t>effect</w:t>
            </w:r>
            <w:r w:rsidRPr="001913BF">
              <w:rPr>
                <w:rFonts w:asciiTheme="minorHAnsi" w:hAnsiTheme="minorHAnsi" w:cs="Arial"/>
                <w:sz w:val="18"/>
                <w:szCs w:val="18"/>
              </w:rPr>
              <w:t xml:space="preserve"> on the project if the future event were to occur.</w:t>
            </w:r>
          </w:p>
          <w:p w:rsidR="009614C4" w:rsidRPr="001913BF" w:rsidRDefault="009614C4" w:rsidP="001E154F">
            <w:pPr>
              <w:widowControl w:val="0"/>
              <w:rPr>
                <w:rFonts w:asciiTheme="minorHAnsi" w:hAnsiTheme="minorHAnsi" w:cs="Arial"/>
                <w:sz w:val="18"/>
                <w:szCs w:val="18"/>
              </w:rPr>
            </w:pPr>
          </w:p>
          <w:p w:rsidR="009614C4" w:rsidRPr="001913BF" w:rsidRDefault="009614C4" w:rsidP="001E154F">
            <w:pPr>
              <w:widowControl w:val="0"/>
              <w:rPr>
                <w:rFonts w:asciiTheme="minorHAnsi" w:hAnsiTheme="minorHAnsi" w:cs="Arial"/>
                <w:sz w:val="18"/>
                <w:szCs w:val="18"/>
              </w:rPr>
            </w:pPr>
            <w:r w:rsidRPr="001913BF">
              <w:rPr>
                <w:rFonts w:asciiTheme="minorHAnsi" w:hAnsiTheme="minorHAnsi" w:cs="Arial"/>
                <w:sz w:val="18"/>
                <w:szCs w:val="18"/>
              </w:rPr>
              <w:t xml:space="preserve">Enter </w:t>
            </w:r>
            <w:r w:rsidRPr="001913BF">
              <w:rPr>
                <w:rFonts w:asciiTheme="minorHAnsi" w:hAnsiTheme="minorHAnsi" w:cs="Arial"/>
                <w:b/>
                <w:sz w:val="18"/>
                <w:szCs w:val="18"/>
              </w:rPr>
              <w:t>probability</w:t>
            </w:r>
            <w:r w:rsidRPr="001913BF">
              <w:rPr>
                <w:rFonts w:asciiTheme="minorHAnsi" w:hAnsiTheme="minorHAnsi" w:cs="Arial"/>
                <w:sz w:val="18"/>
                <w:szCs w:val="18"/>
              </w:rPr>
              <w:t xml:space="preserve"> based on 1-5 scale (1 = Not likely; 5 = Expected)</w:t>
            </w:r>
          </w:p>
          <w:p w:rsidR="009614C4" w:rsidRPr="001913BF" w:rsidRDefault="009614C4" w:rsidP="001E154F">
            <w:pPr>
              <w:widowControl w:val="0"/>
              <w:rPr>
                <w:rFonts w:asciiTheme="minorHAnsi" w:hAnsiTheme="minorHAnsi" w:cs="Arial"/>
                <w:sz w:val="18"/>
                <w:szCs w:val="18"/>
              </w:rPr>
            </w:pPr>
          </w:p>
          <w:p w:rsidR="009614C4" w:rsidRPr="001913BF" w:rsidRDefault="009614C4" w:rsidP="001E154F">
            <w:pPr>
              <w:widowControl w:val="0"/>
              <w:rPr>
                <w:rFonts w:asciiTheme="minorHAnsi" w:hAnsiTheme="minorHAnsi" w:cs="Arial"/>
                <w:sz w:val="18"/>
                <w:szCs w:val="18"/>
              </w:rPr>
            </w:pPr>
            <w:r w:rsidRPr="001913BF">
              <w:rPr>
                <w:rFonts w:asciiTheme="minorHAnsi" w:hAnsiTheme="minorHAnsi" w:cs="Arial"/>
                <w:sz w:val="18"/>
                <w:szCs w:val="18"/>
              </w:rPr>
              <w:t xml:space="preserve">Enter </w:t>
            </w:r>
            <w:r w:rsidRPr="001913BF">
              <w:rPr>
                <w:rFonts w:asciiTheme="minorHAnsi" w:hAnsiTheme="minorHAnsi" w:cs="Arial"/>
                <w:b/>
                <w:sz w:val="18"/>
                <w:szCs w:val="18"/>
              </w:rPr>
              <w:t>impact</w:t>
            </w:r>
            <w:r w:rsidRPr="001913BF">
              <w:rPr>
                <w:rFonts w:asciiTheme="minorHAnsi" w:hAnsiTheme="minorHAnsi" w:cs="Arial"/>
                <w:sz w:val="18"/>
                <w:szCs w:val="18"/>
              </w:rPr>
              <w:t xml:space="preserve"> based on 1-5 scale (1 = Low; 5 = Critical)</w:t>
            </w:r>
          </w:p>
        </w:tc>
        <w:tc>
          <w:tcPr>
            <w:tcW w:w="4230" w:type="dxa"/>
            <w:shd w:val="clear" w:color="auto" w:fill="B8CCE4" w:themeFill="accent1" w:themeFillTint="66"/>
          </w:tcPr>
          <w:p w:rsidR="009614C4" w:rsidRPr="001913BF" w:rsidRDefault="009614C4" w:rsidP="001E154F">
            <w:pPr>
              <w:widowControl w:val="0"/>
              <w:rPr>
                <w:rFonts w:asciiTheme="minorHAnsi" w:hAnsiTheme="minorHAnsi" w:cs="Arial"/>
                <w:sz w:val="18"/>
                <w:szCs w:val="18"/>
              </w:rPr>
            </w:pPr>
            <w:r w:rsidRPr="001913BF">
              <w:rPr>
                <w:rFonts w:asciiTheme="minorHAnsi" w:hAnsiTheme="minorHAnsi" w:cs="Arial"/>
                <w:sz w:val="18"/>
                <w:szCs w:val="18"/>
              </w:rPr>
              <w:t>What actions have been taken/will be taken to manage this risk.</w:t>
            </w:r>
          </w:p>
          <w:p w:rsidR="009614C4" w:rsidRPr="001913BF" w:rsidRDefault="009614C4" w:rsidP="001E154F">
            <w:pPr>
              <w:widowControl w:val="0"/>
              <w:rPr>
                <w:rFonts w:asciiTheme="minorHAnsi" w:hAnsiTheme="minorHAnsi" w:cs="Arial"/>
                <w:sz w:val="18"/>
                <w:szCs w:val="18"/>
              </w:rPr>
            </w:pPr>
          </w:p>
          <w:p w:rsidR="009614C4" w:rsidRPr="001913BF" w:rsidRDefault="009614C4" w:rsidP="001E154F">
            <w:pPr>
              <w:widowControl w:val="0"/>
              <w:rPr>
                <w:rFonts w:asciiTheme="minorHAnsi" w:hAnsiTheme="minorHAnsi" w:cs="Arial"/>
                <w:sz w:val="18"/>
                <w:szCs w:val="18"/>
              </w:rPr>
            </w:pPr>
          </w:p>
          <w:p w:rsidR="009614C4" w:rsidRPr="001913BF" w:rsidRDefault="009614C4" w:rsidP="001E154F">
            <w:pPr>
              <w:widowControl w:val="0"/>
              <w:rPr>
                <w:rFonts w:asciiTheme="minorHAnsi" w:hAnsiTheme="minorHAnsi" w:cs="Arial"/>
                <w:sz w:val="18"/>
                <w:szCs w:val="18"/>
              </w:rPr>
            </w:pPr>
          </w:p>
          <w:p w:rsidR="009614C4" w:rsidRPr="001913BF" w:rsidRDefault="009614C4" w:rsidP="001E154F">
            <w:pPr>
              <w:widowControl w:val="0"/>
              <w:rPr>
                <w:rFonts w:asciiTheme="minorHAnsi" w:hAnsiTheme="minorHAnsi" w:cs="Arial"/>
                <w:sz w:val="18"/>
                <w:szCs w:val="18"/>
              </w:rPr>
            </w:pPr>
          </w:p>
          <w:p w:rsidR="009614C4" w:rsidRPr="001913BF" w:rsidRDefault="009614C4" w:rsidP="001E154F">
            <w:pPr>
              <w:widowControl w:val="0"/>
              <w:rPr>
                <w:rFonts w:asciiTheme="minorHAnsi" w:hAnsiTheme="minorHAnsi" w:cs="Arial"/>
                <w:i/>
                <w:sz w:val="18"/>
                <w:szCs w:val="18"/>
              </w:rPr>
            </w:pPr>
          </w:p>
        </w:tc>
        <w:tc>
          <w:tcPr>
            <w:tcW w:w="1254" w:type="dxa"/>
            <w:shd w:val="clear" w:color="auto" w:fill="B8CCE4" w:themeFill="accent1" w:themeFillTint="66"/>
          </w:tcPr>
          <w:p w:rsidR="009614C4" w:rsidRPr="001913BF" w:rsidRDefault="009614C4" w:rsidP="001E154F">
            <w:pPr>
              <w:widowControl w:val="0"/>
              <w:rPr>
                <w:rFonts w:asciiTheme="minorHAnsi" w:hAnsiTheme="minorHAnsi" w:cs="Arial"/>
                <w:sz w:val="18"/>
                <w:szCs w:val="18"/>
              </w:rPr>
            </w:pPr>
            <w:r w:rsidRPr="001913BF">
              <w:rPr>
                <w:rFonts w:asciiTheme="minorHAnsi" w:hAnsiTheme="minorHAnsi" w:cs="Arial"/>
                <w:sz w:val="18"/>
                <w:szCs w:val="18"/>
              </w:rPr>
              <w:t>The person or entity with the responsibility to manage the risk.</w:t>
            </w:r>
          </w:p>
          <w:p w:rsidR="009614C4" w:rsidRPr="001913BF" w:rsidRDefault="009614C4" w:rsidP="001E154F">
            <w:pPr>
              <w:widowControl w:val="0"/>
              <w:rPr>
                <w:rFonts w:asciiTheme="minorHAnsi" w:hAnsiTheme="minorHAnsi" w:cs="Arial"/>
                <w:sz w:val="18"/>
                <w:szCs w:val="18"/>
              </w:rPr>
            </w:pPr>
          </w:p>
          <w:p w:rsidR="009614C4" w:rsidRPr="001913BF" w:rsidRDefault="009614C4" w:rsidP="001E154F">
            <w:pPr>
              <w:widowControl w:val="0"/>
              <w:rPr>
                <w:rFonts w:asciiTheme="minorHAnsi" w:hAnsiTheme="minorHAnsi" w:cs="Arial"/>
                <w:i/>
                <w:sz w:val="18"/>
                <w:szCs w:val="18"/>
              </w:rPr>
            </w:pPr>
          </w:p>
          <w:p w:rsidR="009614C4" w:rsidRPr="001913BF" w:rsidRDefault="009614C4" w:rsidP="001E154F">
            <w:pPr>
              <w:widowControl w:val="0"/>
              <w:rPr>
                <w:rFonts w:asciiTheme="minorHAnsi" w:hAnsiTheme="minorHAnsi" w:cs="Arial"/>
                <w:i/>
                <w:sz w:val="18"/>
                <w:szCs w:val="18"/>
              </w:rPr>
            </w:pPr>
          </w:p>
        </w:tc>
      </w:tr>
      <w:tr w:rsidR="009614C4" w:rsidRPr="00D57EFC" w:rsidTr="001E154F">
        <w:trPr>
          <w:cantSplit/>
        </w:trPr>
        <w:tc>
          <w:tcPr>
            <w:tcW w:w="259" w:type="dxa"/>
          </w:tcPr>
          <w:p w:rsidR="009614C4" w:rsidRPr="00D57EFC" w:rsidRDefault="009614C4" w:rsidP="001E154F">
            <w:pPr>
              <w:widowControl w:val="0"/>
              <w:rPr>
                <w:rFonts w:asciiTheme="minorHAnsi" w:hAnsiTheme="minorHAnsi" w:cs="Arial"/>
                <w:szCs w:val="20"/>
              </w:rPr>
            </w:pPr>
            <w:r w:rsidRPr="00D57EFC">
              <w:rPr>
                <w:rFonts w:asciiTheme="minorHAnsi" w:hAnsiTheme="minorHAnsi" w:cs="Arial"/>
                <w:szCs w:val="20"/>
              </w:rPr>
              <w:t>1</w:t>
            </w:r>
          </w:p>
        </w:tc>
        <w:tc>
          <w:tcPr>
            <w:tcW w:w="726" w:type="dxa"/>
          </w:tcPr>
          <w:p w:rsidR="009614C4" w:rsidRPr="001913BF" w:rsidRDefault="009614C4" w:rsidP="001E154F">
            <w:pPr>
              <w:widowControl w:val="0"/>
              <w:rPr>
                <w:rFonts w:asciiTheme="minorHAnsi" w:hAnsiTheme="minorHAnsi" w:cs="Arial"/>
                <w:sz w:val="18"/>
                <w:szCs w:val="18"/>
              </w:rPr>
            </w:pPr>
          </w:p>
        </w:tc>
        <w:tc>
          <w:tcPr>
            <w:tcW w:w="2160" w:type="dxa"/>
            <w:tcBorders>
              <w:top w:val="single" w:sz="8" w:space="0" w:color="4F81BD"/>
              <w:bottom w:val="single" w:sz="8" w:space="0" w:color="4F81BD"/>
            </w:tcBorders>
          </w:tcPr>
          <w:p w:rsidR="009614C4" w:rsidRPr="001913BF" w:rsidRDefault="009614C4" w:rsidP="001E154F">
            <w:pPr>
              <w:widowControl w:val="0"/>
              <w:rPr>
                <w:rFonts w:asciiTheme="minorHAnsi" w:hAnsiTheme="minorHAnsi"/>
                <w:sz w:val="18"/>
                <w:szCs w:val="18"/>
              </w:rPr>
            </w:pPr>
            <w:r w:rsidRPr="001913BF">
              <w:rPr>
                <w:rFonts w:asciiTheme="minorHAnsi" w:hAnsiTheme="minorHAnsi"/>
                <w:sz w:val="18"/>
                <w:szCs w:val="18"/>
              </w:rPr>
              <w:t xml:space="preserve">Worsening of the situation on Armenia-Azerbaijan border (cease-fire violations) </w:t>
            </w:r>
          </w:p>
        </w:tc>
        <w:tc>
          <w:tcPr>
            <w:tcW w:w="2970" w:type="dxa"/>
            <w:tcBorders>
              <w:top w:val="single" w:sz="8" w:space="0" w:color="4F81BD"/>
              <w:bottom w:val="single" w:sz="8" w:space="0" w:color="4F81BD"/>
            </w:tcBorders>
          </w:tcPr>
          <w:p w:rsidR="009614C4" w:rsidRPr="001913BF" w:rsidRDefault="009614C4" w:rsidP="001E154F">
            <w:pPr>
              <w:widowControl w:val="0"/>
              <w:rPr>
                <w:rFonts w:asciiTheme="minorHAnsi" w:hAnsiTheme="minorHAnsi"/>
                <w:sz w:val="18"/>
                <w:szCs w:val="18"/>
              </w:rPr>
            </w:pPr>
            <w:r w:rsidRPr="001913BF">
              <w:rPr>
                <w:rFonts w:asciiTheme="minorHAnsi" w:hAnsiTheme="minorHAnsi"/>
                <w:sz w:val="18"/>
                <w:szCs w:val="18"/>
              </w:rPr>
              <w:t xml:space="preserve">Political </w:t>
            </w:r>
          </w:p>
        </w:tc>
        <w:tc>
          <w:tcPr>
            <w:tcW w:w="3420" w:type="dxa"/>
            <w:tcBorders>
              <w:top w:val="single" w:sz="8" w:space="0" w:color="4F81BD"/>
              <w:bottom w:val="single" w:sz="8" w:space="0" w:color="4F81BD"/>
            </w:tcBorders>
          </w:tcPr>
          <w:p w:rsidR="009614C4" w:rsidRPr="001913BF" w:rsidRDefault="009614C4" w:rsidP="001E154F">
            <w:pPr>
              <w:widowControl w:val="0"/>
              <w:rPr>
                <w:rFonts w:asciiTheme="minorHAnsi" w:hAnsiTheme="minorHAnsi"/>
                <w:sz w:val="18"/>
                <w:szCs w:val="18"/>
              </w:rPr>
            </w:pPr>
            <w:r w:rsidRPr="001913BF">
              <w:rPr>
                <w:rFonts w:asciiTheme="minorHAnsi" w:hAnsiTheme="minorHAnsi"/>
                <w:sz w:val="18"/>
                <w:szCs w:val="18"/>
              </w:rPr>
              <w:t>may create difficulties/security restrictions for operating in certain communities and impose risk for sustainability of actions.</w:t>
            </w:r>
          </w:p>
          <w:p w:rsidR="009614C4" w:rsidRPr="001913BF" w:rsidRDefault="009614C4" w:rsidP="001E154F">
            <w:pPr>
              <w:widowControl w:val="0"/>
              <w:rPr>
                <w:rFonts w:asciiTheme="minorHAnsi" w:hAnsiTheme="minorHAnsi"/>
                <w:sz w:val="18"/>
                <w:szCs w:val="18"/>
              </w:rPr>
            </w:pPr>
            <w:r w:rsidRPr="001913BF">
              <w:rPr>
                <w:rFonts w:asciiTheme="minorHAnsi" w:hAnsiTheme="minorHAnsi"/>
                <w:sz w:val="18"/>
                <w:szCs w:val="18"/>
              </w:rPr>
              <w:t>I = 4 high</w:t>
            </w:r>
          </w:p>
          <w:p w:rsidR="009614C4" w:rsidRPr="001913BF" w:rsidRDefault="009614C4" w:rsidP="001E154F">
            <w:pPr>
              <w:widowControl w:val="0"/>
              <w:rPr>
                <w:rFonts w:asciiTheme="minorHAnsi" w:hAnsiTheme="minorHAnsi"/>
                <w:sz w:val="18"/>
                <w:szCs w:val="18"/>
              </w:rPr>
            </w:pPr>
            <w:r w:rsidRPr="001913BF">
              <w:rPr>
                <w:rFonts w:asciiTheme="minorHAnsi" w:hAnsiTheme="minorHAnsi"/>
                <w:sz w:val="18"/>
                <w:szCs w:val="18"/>
              </w:rPr>
              <w:t>P = 4 high</w:t>
            </w:r>
          </w:p>
        </w:tc>
        <w:tc>
          <w:tcPr>
            <w:tcW w:w="4230" w:type="dxa"/>
          </w:tcPr>
          <w:p w:rsidR="009614C4" w:rsidRPr="001913BF" w:rsidRDefault="009614C4" w:rsidP="001E154F">
            <w:pPr>
              <w:widowControl w:val="0"/>
              <w:rPr>
                <w:rFonts w:asciiTheme="minorHAnsi" w:hAnsiTheme="minorHAnsi"/>
                <w:sz w:val="18"/>
                <w:szCs w:val="18"/>
              </w:rPr>
            </w:pPr>
            <w:r w:rsidRPr="001913BF">
              <w:rPr>
                <w:rFonts w:asciiTheme="minorHAnsi" w:hAnsiTheme="minorHAnsi"/>
                <w:sz w:val="18"/>
                <w:szCs w:val="18"/>
              </w:rPr>
              <w:t xml:space="preserve">Project will follow instructions from UN DSS for the trips to those communities (additional security measures may be </w:t>
            </w:r>
            <w:proofErr w:type="gramStart"/>
            <w:r w:rsidRPr="001913BF">
              <w:rPr>
                <w:rFonts w:asciiTheme="minorHAnsi" w:hAnsiTheme="minorHAnsi"/>
                <w:sz w:val="18"/>
                <w:szCs w:val="18"/>
              </w:rPr>
              <w:t>taken into account</w:t>
            </w:r>
            <w:proofErr w:type="gramEnd"/>
            <w:r w:rsidRPr="001913BF">
              <w:rPr>
                <w:rFonts w:asciiTheme="minorHAnsi" w:hAnsiTheme="minorHAnsi"/>
                <w:sz w:val="18"/>
                <w:szCs w:val="18"/>
              </w:rPr>
              <w:t xml:space="preserve">). </w:t>
            </w:r>
          </w:p>
        </w:tc>
        <w:tc>
          <w:tcPr>
            <w:tcW w:w="1254" w:type="dxa"/>
          </w:tcPr>
          <w:p w:rsidR="009614C4" w:rsidRPr="001913BF" w:rsidRDefault="009614C4" w:rsidP="001E154F">
            <w:pPr>
              <w:widowControl w:val="0"/>
              <w:rPr>
                <w:rFonts w:asciiTheme="minorHAnsi" w:hAnsiTheme="minorHAnsi" w:cs="Arial"/>
                <w:sz w:val="18"/>
                <w:szCs w:val="18"/>
              </w:rPr>
            </w:pPr>
            <w:r w:rsidRPr="001913BF">
              <w:rPr>
                <w:rFonts w:asciiTheme="minorHAnsi" w:hAnsiTheme="minorHAnsi" w:cs="Arial"/>
                <w:sz w:val="18"/>
                <w:szCs w:val="18"/>
              </w:rPr>
              <w:t>Project</w:t>
            </w:r>
          </w:p>
        </w:tc>
      </w:tr>
      <w:tr w:rsidR="009614C4" w:rsidRPr="00D57EFC" w:rsidTr="001E154F">
        <w:trPr>
          <w:cantSplit/>
        </w:trPr>
        <w:tc>
          <w:tcPr>
            <w:tcW w:w="259" w:type="dxa"/>
          </w:tcPr>
          <w:p w:rsidR="009614C4" w:rsidRPr="00D57EFC" w:rsidRDefault="009614C4" w:rsidP="001E154F">
            <w:pPr>
              <w:widowControl w:val="0"/>
              <w:rPr>
                <w:rFonts w:asciiTheme="minorHAnsi" w:hAnsiTheme="minorHAnsi" w:cs="Arial"/>
                <w:szCs w:val="20"/>
              </w:rPr>
            </w:pPr>
            <w:r w:rsidRPr="00D57EFC">
              <w:rPr>
                <w:rFonts w:asciiTheme="minorHAnsi" w:hAnsiTheme="minorHAnsi" w:cs="Arial"/>
                <w:szCs w:val="20"/>
              </w:rPr>
              <w:t>2</w:t>
            </w:r>
          </w:p>
        </w:tc>
        <w:tc>
          <w:tcPr>
            <w:tcW w:w="726" w:type="dxa"/>
          </w:tcPr>
          <w:p w:rsidR="009614C4" w:rsidRPr="001913BF" w:rsidRDefault="009614C4" w:rsidP="001E154F">
            <w:pPr>
              <w:widowControl w:val="0"/>
              <w:rPr>
                <w:rFonts w:asciiTheme="minorHAnsi" w:hAnsiTheme="minorHAnsi" w:cs="Arial"/>
                <w:sz w:val="18"/>
                <w:szCs w:val="18"/>
              </w:rPr>
            </w:pPr>
          </w:p>
        </w:tc>
        <w:tc>
          <w:tcPr>
            <w:tcW w:w="2160" w:type="dxa"/>
            <w:tcBorders>
              <w:top w:val="single" w:sz="8" w:space="0" w:color="4F81BD"/>
              <w:bottom w:val="single" w:sz="4" w:space="0" w:color="5B9BD5"/>
            </w:tcBorders>
          </w:tcPr>
          <w:p w:rsidR="009614C4" w:rsidRPr="001913BF" w:rsidRDefault="009614C4" w:rsidP="001E154F">
            <w:pPr>
              <w:widowControl w:val="0"/>
              <w:rPr>
                <w:rFonts w:asciiTheme="minorHAnsi" w:hAnsiTheme="minorHAnsi"/>
                <w:sz w:val="18"/>
                <w:szCs w:val="18"/>
              </w:rPr>
            </w:pPr>
            <w:proofErr w:type="gramStart"/>
            <w:r w:rsidRPr="001913BF">
              <w:rPr>
                <w:rFonts w:asciiTheme="minorHAnsi" w:hAnsiTheme="minorHAnsi"/>
                <w:sz w:val="18"/>
                <w:szCs w:val="18"/>
              </w:rPr>
              <w:t>fluctuations of currency exchange rates,</w:t>
            </w:r>
            <w:proofErr w:type="gramEnd"/>
            <w:r w:rsidRPr="001913BF">
              <w:rPr>
                <w:rFonts w:asciiTheme="minorHAnsi" w:hAnsiTheme="minorHAnsi"/>
                <w:sz w:val="18"/>
                <w:szCs w:val="18"/>
              </w:rPr>
              <w:t xml:space="preserve"> increase of prices for materials, equipment, machinery etc.  </w:t>
            </w:r>
          </w:p>
        </w:tc>
        <w:tc>
          <w:tcPr>
            <w:tcW w:w="2970" w:type="dxa"/>
            <w:tcBorders>
              <w:top w:val="single" w:sz="8" w:space="0" w:color="4F81BD"/>
              <w:bottom w:val="single" w:sz="4" w:space="0" w:color="5B9BD5"/>
            </w:tcBorders>
          </w:tcPr>
          <w:p w:rsidR="009614C4" w:rsidRPr="001913BF" w:rsidRDefault="009614C4" w:rsidP="001E154F">
            <w:pPr>
              <w:widowControl w:val="0"/>
              <w:rPr>
                <w:rFonts w:asciiTheme="minorHAnsi" w:hAnsiTheme="minorHAnsi"/>
                <w:sz w:val="18"/>
                <w:szCs w:val="18"/>
              </w:rPr>
            </w:pPr>
            <w:r w:rsidRPr="001913BF">
              <w:rPr>
                <w:rFonts w:asciiTheme="minorHAnsi" w:hAnsiTheme="minorHAnsi"/>
                <w:sz w:val="18"/>
                <w:szCs w:val="18"/>
              </w:rPr>
              <w:t xml:space="preserve">Financial </w:t>
            </w:r>
          </w:p>
          <w:p w:rsidR="009614C4" w:rsidRPr="001913BF" w:rsidRDefault="009614C4" w:rsidP="001E154F">
            <w:pPr>
              <w:widowControl w:val="0"/>
              <w:rPr>
                <w:rFonts w:asciiTheme="minorHAnsi" w:hAnsiTheme="minorHAnsi"/>
                <w:sz w:val="18"/>
                <w:szCs w:val="18"/>
              </w:rPr>
            </w:pPr>
          </w:p>
        </w:tc>
        <w:tc>
          <w:tcPr>
            <w:tcW w:w="3420" w:type="dxa"/>
            <w:tcBorders>
              <w:top w:val="single" w:sz="8" w:space="0" w:color="4F81BD"/>
              <w:bottom w:val="single" w:sz="4" w:space="0" w:color="5B9BD5"/>
            </w:tcBorders>
          </w:tcPr>
          <w:p w:rsidR="009614C4" w:rsidRPr="001913BF" w:rsidRDefault="009614C4" w:rsidP="001E154F">
            <w:pPr>
              <w:widowControl w:val="0"/>
              <w:rPr>
                <w:rFonts w:asciiTheme="minorHAnsi" w:hAnsiTheme="minorHAnsi"/>
                <w:sz w:val="18"/>
                <w:szCs w:val="18"/>
              </w:rPr>
            </w:pPr>
            <w:r w:rsidRPr="001913BF">
              <w:rPr>
                <w:rFonts w:asciiTheme="minorHAnsi" w:hAnsiTheme="minorHAnsi"/>
                <w:sz w:val="18"/>
                <w:szCs w:val="18"/>
              </w:rPr>
              <w:t>May result in Insufficiency of funds.</w:t>
            </w:r>
          </w:p>
          <w:p w:rsidR="009614C4" w:rsidRPr="001913BF" w:rsidRDefault="009614C4" w:rsidP="001E154F">
            <w:pPr>
              <w:widowControl w:val="0"/>
              <w:rPr>
                <w:rFonts w:asciiTheme="minorHAnsi" w:hAnsiTheme="minorHAnsi"/>
                <w:sz w:val="18"/>
                <w:szCs w:val="18"/>
              </w:rPr>
            </w:pPr>
          </w:p>
          <w:p w:rsidR="009614C4" w:rsidRPr="001913BF" w:rsidRDefault="009614C4" w:rsidP="001E154F">
            <w:pPr>
              <w:widowControl w:val="0"/>
              <w:rPr>
                <w:rFonts w:asciiTheme="minorHAnsi" w:hAnsiTheme="minorHAnsi"/>
                <w:sz w:val="18"/>
                <w:szCs w:val="18"/>
              </w:rPr>
            </w:pPr>
            <w:r w:rsidRPr="001913BF">
              <w:rPr>
                <w:rFonts w:asciiTheme="minorHAnsi" w:hAnsiTheme="minorHAnsi"/>
                <w:sz w:val="18"/>
                <w:szCs w:val="18"/>
              </w:rPr>
              <w:t>I = 3 medium</w:t>
            </w:r>
          </w:p>
          <w:p w:rsidR="009614C4" w:rsidRPr="001913BF" w:rsidRDefault="009614C4" w:rsidP="001E154F">
            <w:pPr>
              <w:widowControl w:val="0"/>
              <w:rPr>
                <w:rFonts w:asciiTheme="minorHAnsi" w:hAnsiTheme="minorHAnsi"/>
                <w:sz w:val="18"/>
                <w:szCs w:val="18"/>
              </w:rPr>
            </w:pPr>
            <w:r w:rsidRPr="001913BF">
              <w:rPr>
                <w:rFonts w:asciiTheme="minorHAnsi" w:hAnsiTheme="minorHAnsi"/>
                <w:sz w:val="18"/>
                <w:szCs w:val="18"/>
              </w:rPr>
              <w:t>P = 3 medium</w:t>
            </w:r>
          </w:p>
        </w:tc>
        <w:tc>
          <w:tcPr>
            <w:tcW w:w="4230" w:type="dxa"/>
          </w:tcPr>
          <w:p w:rsidR="009614C4" w:rsidRPr="001913BF" w:rsidRDefault="009614C4" w:rsidP="001E154F">
            <w:pPr>
              <w:widowControl w:val="0"/>
              <w:rPr>
                <w:rFonts w:asciiTheme="minorHAnsi" w:hAnsiTheme="minorHAnsi"/>
                <w:sz w:val="18"/>
                <w:szCs w:val="18"/>
              </w:rPr>
            </w:pPr>
            <w:r w:rsidRPr="001913BF">
              <w:rPr>
                <w:rFonts w:asciiTheme="minorHAnsi" w:hAnsiTheme="minorHAnsi"/>
                <w:sz w:val="18"/>
                <w:szCs w:val="18"/>
              </w:rPr>
              <w:t>Attracting additional funds from the communities and beneficiaries, establishing public private partnerships, leveraging funds with other organizations / projects operating in the region.</w:t>
            </w:r>
          </w:p>
        </w:tc>
        <w:tc>
          <w:tcPr>
            <w:tcW w:w="1254" w:type="dxa"/>
          </w:tcPr>
          <w:p w:rsidR="009614C4" w:rsidRPr="001913BF" w:rsidRDefault="009614C4" w:rsidP="001E154F">
            <w:pPr>
              <w:widowControl w:val="0"/>
              <w:rPr>
                <w:rFonts w:asciiTheme="minorHAnsi" w:hAnsiTheme="minorHAnsi" w:cs="Arial"/>
                <w:sz w:val="18"/>
                <w:szCs w:val="18"/>
              </w:rPr>
            </w:pPr>
            <w:r w:rsidRPr="001913BF">
              <w:rPr>
                <w:rFonts w:asciiTheme="minorHAnsi" w:hAnsiTheme="minorHAnsi" w:cs="Arial"/>
                <w:sz w:val="18"/>
                <w:szCs w:val="18"/>
              </w:rPr>
              <w:t>Project</w:t>
            </w:r>
          </w:p>
        </w:tc>
      </w:tr>
      <w:tr w:rsidR="009614C4" w:rsidRPr="00D57EFC" w:rsidTr="001E154F">
        <w:trPr>
          <w:cantSplit/>
        </w:trPr>
        <w:tc>
          <w:tcPr>
            <w:tcW w:w="259" w:type="dxa"/>
          </w:tcPr>
          <w:p w:rsidR="009614C4" w:rsidRPr="00D57EFC" w:rsidRDefault="009614C4" w:rsidP="001E154F">
            <w:pPr>
              <w:widowControl w:val="0"/>
              <w:rPr>
                <w:rFonts w:asciiTheme="minorHAnsi" w:hAnsiTheme="minorHAnsi" w:cs="Arial"/>
                <w:szCs w:val="20"/>
              </w:rPr>
            </w:pPr>
            <w:r w:rsidRPr="00D57EFC">
              <w:rPr>
                <w:rFonts w:asciiTheme="minorHAnsi" w:hAnsiTheme="minorHAnsi" w:cs="Arial"/>
                <w:szCs w:val="20"/>
              </w:rPr>
              <w:t>3</w:t>
            </w:r>
          </w:p>
        </w:tc>
        <w:tc>
          <w:tcPr>
            <w:tcW w:w="726" w:type="dxa"/>
          </w:tcPr>
          <w:p w:rsidR="009614C4" w:rsidRPr="001913BF" w:rsidRDefault="009614C4" w:rsidP="001E154F">
            <w:pPr>
              <w:widowControl w:val="0"/>
              <w:rPr>
                <w:rFonts w:asciiTheme="minorHAnsi" w:hAnsiTheme="minorHAnsi" w:cs="Arial"/>
                <w:sz w:val="18"/>
                <w:szCs w:val="18"/>
              </w:rPr>
            </w:pPr>
          </w:p>
        </w:tc>
        <w:tc>
          <w:tcPr>
            <w:tcW w:w="2160" w:type="dxa"/>
            <w:tcBorders>
              <w:top w:val="single" w:sz="4" w:space="0" w:color="5B9BD5"/>
              <w:bottom w:val="single" w:sz="4" w:space="0" w:color="5B9BD5"/>
            </w:tcBorders>
          </w:tcPr>
          <w:p w:rsidR="009614C4" w:rsidRPr="001913BF" w:rsidRDefault="009614C4" w:rsidP="001E154F">
            <w:pPr>
              <w:widowControl w:val="0"/>
              <w:rPr>
                <w:rFonts w:asciiTheme="minorHAnsi" w:hAnsiTheme="minorHAnsi"/>
                <w:sz w:val="18"/>
                <w:szCs w:val="18"/>
              </w:rPr>
            </w:pPr>
            <w:r w:rsidRPr="001913BF">
              <w:rPr>
                <w:rFonts w:asciiTheme="minorHAnsi" w:hAnsiTheme="minorHAnsi"/>
                <w:sz w:val="18"/>
                <w:szCs w:val="18"/>
              </w:rPr>
              <w:t>The internal political situation in Armenia may restrict and delay the project implementation in the target communities.</w:t>
            </w:r>
          </w:p>
        </w:tc>
        <w:tc>
          <w:tcPr>
            <w:tcW w:w="2970" w:type="dxa"/>
            <w:tcBorders>
              <w:top w:val="single" w:sz="4" w:space="0" w:color="5B9BD5"/>
              <w:bottom w:val="single" w:sz="4" w:space="0" w:color="5B9BD5"/>
            </w:tcBorders>
          </w:tcPr>
          <w:p w:rsidR="009614C4" w:rsidRPr="001913BF" w:rsidRDefault="009614C4" w:rsidP="001E154F">
            <w:pPr>
              <w:widowControl w:val="0"/>
              <w:rPr>
                <w:rFonts w:asciiTheme="minorHAnsi" w:hAnsiTheme="minorHAnsi"/>
                <w:sz w:val="18"/>
                <w:szCs w:val="18"/>
              </w:rPr>
            </w:pPr>
            <w:r w:rsidRPr="001913BF">
              <w:rPr>
                <w:rFonts w:asciiTheme="minorHAnsi" w:hAnsiTheme="minorHAnsi"/>
                <w:sz w:val="18"/>
                <w:szCs w:val="18"/>
              </w:rPr>
              <w:t>Political</w:t>
            </w:r>
          </w:p>
        </w:tc>
        <w:tc>
          <w:tcPr>
            <w:tcW w:w="3420" w:type="dxa"/>
            <w:tcBorders>
              <w:top w:val="single" w:sz="4" w:space="0" w:color="5B9BD5"/>
              <w:bottom w:val="single" w:sz="4" w:space="0" w:color="5B9BD5"/>
            </w:tcBorders>
          </w:tcPr>
          <w:p w:rsidR="009614C4" w:rsidRPr="001913BF" w:rsidRDefault="009614C4" w:rsidP="001E154F">
            <w:pPr>
              <w:widowControl w:val="0"/>
              <w:rPr>
                <w:rFonts w:asciiTheme="minorHAnsi" w:hAnsiTheme="minorHAnsi"/>
                <w:sz w:val="18"/>
                <w:szCs w:val="18"/>
              </w:rPr>
            </w:pPr>
            <w:r w:rsidRPr="001913BF">
              <w:rPr>
                <w:rFonts w:asciiTheme="minorHAnsi" w:hAnsiTheme="minorHAnsi"/>
                <w:sz w:val="18"/>
                <w:szCs w:val="18"/>
              </w:rPr>
              <w:t>Certain reputational risk and undermined project impact.</w:t>
            </w:r>
          </w:p>
          <w:p w:rsidR="009614C4" w:rsidRPr="001913BF" w:rsidRDefault="009614C4" w:rsidP="001E154F">
            <w:pPr>
              <w:widowControl w:val="0"/>
              <w:rPr>
                <w:rFonts w:asciiTheme="minorHAnsi" w:hAnsiTheme="minorHAnsi"/>
                <w:sz w:val="18"/>
                <w:szCs w:val="18"/>
              </w:rPr>
            </w:pPr>
          </w:p>
          <w:p w:rsidR="009614C4" w:rsidRPr="001913BF" w:rsidRDefault="009614C4" w:rsidP="001E154F">
            <w:pPr>
              <w:widowControl w:val="0"/>
              <w:rPr>
                <w:rFonts w:asciiTheme="minorHAnsi" w:hAnsiTheme="minorHAnsi"/>
                <w:sz w:val="18"/>
                <w:szCs w:val="18"/>
              </w:rPr>
            </w:pPr>
            <w:r w:rsidRPr="001913BF">
              <w:rPr>
                <w:rFonts w:asciiTheme="minorHAnsi" w:hAnsiTheme="minorHAnsi"/>
                <w:sz w:val="18"/>
                <w:szCs w:val="18"/>
              </w:rPr>
              <w:t>I = 4 high</w:t>
            </w:r>
          </w:p>
          <w:p w:rsidR="009614C4" w:rsidRPr="001913BF" w:rsidRDefault="009614C4" w:rsidP="001E154F">
            <w:pPr>
              <w:widowControl w:val="0"/>
              <w:rPr>
                <w:rFonts w:asciiTheme="minorHAnsi" w:hAnsiTheme="minorHAnsi"/>
                <w:sz w:val="18"/>
                <w:szCs w:val="18"/>
              </w:rPr>
            </w:pPr>
            <w:r w:rsidRPr="001913BF">
              <w:rPr>
                <w:rFonts w:asciiTheme="minorHAnsi" w:hAnsiTheme="minorHAnsi"/>
                <w:sz w:val="18"/>
                <w:szCs w:val="18"/>
              </w:rPr>
              <w:t>P = 4 high</w:t>
            </w:r>
          </w:p>
        </w:tc>
        <w:tc>
          <w:tcPr>
            <w:tcW w:w="4230" w:type="dxa"/>
          </w:tcPr>
          <w:p w:rsidR="009614C4" w:rsidRPr="001913BF" w:rsidRDefault="009614C4" w:rsidP="001E154F">
            <w:pPr>
              <w:widowControl w:val="0"/>
              <w:rPr>
                <w:rFonts w:asciiTheme="minorHAnsi" w:hAnsiTheme="minorHAnsi"/>
                <w:sz w:val="18"/>
                <w:szCs w:val="18"/>
              </w:rPr>
            </w:pPr>
            <w:r w:rsidRPr="001913BF">
              <w:rPr>
                <w:rFonts w:asciiTheme="minorHAnsi" w:hAnsiTheme="minorHAnsi"/>
                <w:sz w:val="18"/>
                <w:szCs w:val="18"/>
              </w:rPr>
              <w:t>Continue acting in accord with the principles of neutrality and impartiality.</w:t>
            </w:r>
          </w:p>
        </w:tc>
        <w:tc>
          <w:tcPr>
            <w:tcW w:w="1254" w:type="dxa"/>
          </w:tcPr>
          <w:p w:rsidR="009614C4" w:rsidRPr="001913BF" w:rsidRDefault="009614C4" w:rsidP="001E154F">
            <w:pPr>
              <w:widowControl w:val="0"/>
              <w:rPr>
                <w:rFonts w:asciiTheme="minorHAnsi" w:hAnsiTheme="minorHAnsi" w:cs="Arial"/>
                <w:sz w:val="18"/>
                <w:szCs w:val="18"/>
              </w:rPr>
            </w:pPr>
            <w:r w:rsidRPr="001913BF">
              <w:rPr>
                <w:rFonts w:asciiTheme="minorHAnsi" w:hAnsiTheme="minorHAnsi" w:cs="Arial"/>
                <w:sz w:val="18"/>
                <w:szCs w:val="18"/>
              </w:rPr>
              <w:t>Project</w:t>
            </w:r>
          </w:p>
        </w:tc>
      </w:tr>
      <w:tr w:rsidR="009614C4" w:rsidRPr="00D57EFC" w:rsidTr="001E154F">
        <w:trPr>
          <w:cantSplit/>
        </w:trPr>
        <w:tc>
          <w:tcPr>
            <w:tcW w:w="259" w:type="dxa"/>
          </w:tcPr>
          <w:p w:rsidR="009614C4" w:rsidRPr="00D57EFC" w:rsidRDefault="009614C4" w:rsidP="001E154F">
            <w:pPr>
              <w:widowControl w:val="0"/>
              <w:rPr>
                <w:rFonts w:asciiTheme="minorHAnsi" w:hAnsiTheme="minorHAnsi" w:cs="Arial"/>
                <w:szCs w:val="20"/>
              </w:rPr>
            </w:pPr>
            <w:r w:rsidRPr="00D57EFC">
              <w:rPr>
                <w:rFonts w:asciiTheme="minorHAnsi" w:hAnsiTheme="minorHAnsi" w:cs="Arial"/>
                <w:szCs w:val="20"/>
              </w:rPr>
              <w:t>4</w:t>
            </w:r>
          </w:p>
        </w:tc>
        <w:tc>
          <w:tcPr>
            <w:tcW w:w="726" w:type="dxa"/>
          </w:tcPr>
          <w:p w:rsidR="009614C4" w:rsidRPr="001913BF" w:rsidRDefault="009614C4" w:rsidP="001E154F">
            <w:pPr>
              <w:widowControl w:val="0"/>
              <w:rPr>
                <w:rFonts w:asciiTheme="minorHAnsi" w:hAnsiTheme="minorHAnsi" w:cs="Arial"/>
                <w:sz w:val="18"/>
                <w:szCs w:val="18"/>
              </w:rPr>
            </w:pPr>
          </w:p>
        </w:tc>
        <w:tc>
          <w:tcPr>
            <w:tcW w:w="2160" w:type="dxa"/>
            <w:tcBorders>
              <w:top w:val="single" w:sz="4" w:space="0" w:color="5B9BD5"/>
              <w:bottom w:val="single" w:sz="4" w:space="0" w:color="5B9BD5"/>
            </w:tcBorders>
          </w:tcPr>
          <w:p w:rsidR="009614C4" w:rsidRPr="001913BF" w:rsidRDefault="009614C4" w:rsidP="001E154F">
            <w:pPr>
              <w:widowControl w:val="0"/>
              <w:rPr>
                <w:rFonts w:asciiTheme="minorHAnsi" w:hAnsiTheme="minorHAnsi"/>
                <w:sz w:val="18"/>
                <w:szCs w:val="18"/>
              </w:rPr>
            </w:pPr>
            <w:r w:rsidRPr="001913BF">
              <w:rPr>
                <w:rFonts w:asciiTheme="minorHAnsi" w:hAnsiTheme="minorHAnsi"/>
                <w:sz w:val="18"/>
                <w:szCs w:val="18"/>
              </w:rPr>
              <w:t>Certain reputational risk and undermined project impact</w:t>
            </w:r>
          </w:p>
        </w:tc>
        <w:tc>
          <w:tcPr>
            <w:tcW w:w="2970" w:type="dxa"/>
            <w:tcBorders>
              <w:top w:val="single" w:sz="4" w:space="0" w:color="5B9BD5"/>
              <w:bottom w:val="single" w:sz="4" w:space="0" w:color="5B9BD5"/>
            </w:tcBorders>
          </w:tcPr>
          <w:p w:rsidR="009614C4" w:rsidRPr="001913BF" w:rsidRDefault="009614C4" w:rsidP="001E154F">
            <w:pPr>
              <w:widowControl w:val="0"/>
              <w:rPr>
                <w:rFonts w:asciiTheme="minorHAnsi" w:hAnsiTheme="minorHAnsi"/>
                <w:sz w:val="18"/>
                <w:szCs w:val="18"/>
              </w:rPr>
            </w:pPr>
            <w:r w:rsidRPr="001913BF">
              <w:rPr>
                <w:rFonts w:asciiTheme="minorHAnsi" w:hAnsiTheme="minorHAnsi"/>
                <w:sz w:val="18"/>
                <w:szCs w:val="18"/>
              </w:rPr>
              <w:t>Operational</w:t>
            </w:r>
          </w:p>
          <w:p w:rsidR="009614C4" w:rsidRPr="001913BF" w:rsidRDefault="009614C4" w:rsidP="001E154F">
            <w:pPr>
              <w:widowControl w:val="0"/>
              <w:rPr>
                <w:rFonts w:asciiTheme="minorHAnsi" w:hAnsiTheme="minorHAnsi"/>
                <w:sz w:val="18"/>
                <w:szCs w:val="18"/>
              </w:rPr>
            </w:pPr>
          </w:p>
        </w:tc>
        <w:tc>
          <w:tcPr>
            <w:tcW w:w="3420" w:type="dxa"/>
            <w:tcBorders>
              <w:top w:val="single" w:sz="4" w:space="0" w:color="5B9BD5"/>
              <w:bottom w:val="single" w:sz="4" w:space="0" w:color="5B9BD5"/>
            </w:tcBorders>
          </w:tcPr>
          <w:p w:rsidR="009614C4" w:rsidRPr="001913BF" w:rsidRDefault="009614C4" w:rsidP="001E154F">
            <w:pPr>
              <w:widowControl w:val="0"/>
              <w:rPr>
                <w:rFonts w:asciiTheme="minorHAnsi" w:hAnsiTheme="minorHAnsi"/>
                <w:sz w:val="18"/>
                <w:szCs w:val="18"/>
              </w:rPr>
            </w:pPr>
            <w:r w:rsidRPr="001913BF">
              <w:rPr>
                <w:rFonts w:asciiTheme="minorHAnsi" w:hAnsiTheme="minorHAnsi"/>
                <w:sz w:val="18"/>
                <w:szCs w:val="18"/>
              </w:rPr>
              <w:t xml:space="preserve">limited resources to address all the </w:t>
            </w:r>
            <w:proofErr w:type="gramStart"/>
            <w:r w:rsidRPr="001913BF">
              <w:rPr>
                <w:rFonts w:asciiTheme="minorHAnsi" w:hAnsiTheme="minorHAnsi"/>
                <w:sz w:val="18"/>
                <w:szCs w:val="18"/>
              </w:rPr>
              <w:t>needs  which</w:t>
            </w:r>
            <w:proofErr w:type="gramEnd"/>
            <w:r w:rsidRPr="001913BF">
              <w:rPr>
                <w:rFonts w:asciiTheme="minorHAnsi" w:hAnsiTheme="minorHAnsi"/>
                <w:sz w:val="18"/>
                <w:szCs w:val="18"/>
              </w:rPr>
              <w:t xml:space="preserve"> will be included in community development plan. </w:t>
            </w:r>
          </w:p>
          <w:p w:rsidR="009614C4" w:rsidRPr="001913BF" w:rsidRDefault="009614C4" w:rsidP="001E154F">
            <w:pPr>
              <w:widowControl w:val="0"/>
              <w:rPr>
                <w:rFonts w:asciiTheme="minorHAnsi" w:hAnsiTheme="minorHAnsi"/>
                <w:sz w:val="18"/>
                <w:szCs w:val="18"/>
              </w:rPr>
            </w:pPr>
          </w:p>
          <w:p w:rsidR="009614C4" w:rsidRPr="001913BF" w:rsidRDefault="009614C4" w:rsidP="001E154F">
            <w:pPr>
              <w:widowControl w:val="0"/>
              <w:rPr>
                <w:rFonts w:asciiTheme="minorHAnsi" w:hAnsiTheme="minorHAnsi"/>
                <w:sz w:val="18"/>
                <w:szCs w:val="18"/>
              </w:rPr>
            </w:pPr>
            <w:r w:rsidRPr="001913BF">
              <w:rPr>
                <w:rFonts w:asciiTheme="minorHAnsi" w:hAnsiTheme="minorHAnsi"/>
                <w:sz w:val="18"/>
                <w:szCs w:val="18"/>
              </w:rPr>
              <w:t>I = 3 Medium</w:t>
            </w:r>
          </w:p>
          <w:p w:rsidR="009614C4" w:rsidRPr="001913BF" w:rsidRDefault="009614C4" w:rsidP="001E154F">
            <w:pPr>
              <w:widowControl w:val="0"/>
              <w:rPr>
                <w:rFonts w:asciiTheme="minorHAnsi" w:hAnsiTheme="minorHAnsi"/>
                <w:sz w:val="18"/>
                <w:szCs w:val="18"/>
              </w:rPr>
            </w:pPr>
            <w:r w:rsidRPr="001913BF">
              <w:rPr>
                <w:rFonts w:asciiTheme="minorHAnsi" w:hAnsiTheme="minorHAnsi"/>
                <w:sz w:val="18"/>
                <w:szCs w:val="18"/>
              </w:rPr>
              <w:t>P = 3 medium</w:t>
            </w:r>
          </w:p>
        </w:tc>
        <w:tc>
          <w:tcPr>
            <w:tcW w:w="4230" w:type="dxa"/>
          </w:tcPr>
          <w:p w:rsidR="009614C4" w:rsidRPr="001913BF" w:rsidRDefault="009614C4" w:rsidP="001E154F">
            <w:pPr>
              <w:widowControl w:val="0"/>
              <w:rPr>
                <w:rFonts w:asciiTheme="minorHAnsi" w:hAnsiTheme="minorHAnsi"/>
                <w:sz w:val="18"/>
                <w:szCs w:val="18"/>
              </w:rPr>
            </w:pPr>
            <w:r w:rsidRPr="001913BF">
              <w:rPr>
                <w:rFonts w:asciiTheme="minorHAnsi" w:hAnsiTheme="minorHAnsi"/>
                <w:sz w:val="18"/>
                <w:szCs w:val="18"/>
              </w:rPr>
              <w:t xml:space="preserve">Proper communication plan with the communities regarding the capacity and scale of the project. Continuous search for partners (institutional donors, government, and private parties) to provide resources for components of the plans not covered under this project. </w:t>
            </w:r>
          </w:p>
        </w:tc>
        <w:tc>
          <w:tcPr>
            <w:tcW w:w="1254" w:type="dxa"/>
          </w:tcPr>
          <w:p w:rsidR="009614C4" w:rsidRPr="001913BF" w:rsidRDefault="009614C4" w:rsidP="001E154F">
            <w:pPr>
              <w:widowControl w:val="0"/>
              <w:rPr>
                <w:rFonts w:asciiTheme="minorHAnsi" w:hAnsiTheme="minorHAnsi" w:cs="Arial"/>
                <w:sz w:val="18"/>
                <w:szCs w:val="18"/>
              </w:rPr>
            </w:pPr>
            <w:r w:rsidRPr="001913BF">
              <w:rPr>
                <w:rFonts w:asciiTheme="minorHAnsi" w:hAnsiTheme="minorHAnsi" w:cs="Arial"/>
                <w:sz w:val="18"/>
                <w:szCs w:val="18"/>
              </w:rPr>
              <w:t>Project</w:t>
            </w:r>
          </w:p>
        </w:tc>
      </w:tr>
      <w:tr w:rsidR="009614C4" w:rsidRPr="00D57EFC" w:rsidTr="001E154F">
        <w:trPr>
          <w:cantSplit/>
        </w:trPr>
        <w:tc>
          <w:tcPr>
            <w:tcW w:w="259" w:type="dxa"/>
          </w:tcPr>
          <w:p w:rsidR="009614C4" w:rsidRPr="00D57EFC" w:rsidRDefault="009614C4" w:rsidP="001E154F">
            <w:pPr>
              <w:widowControl w:val="0"/>
              <w:rPr>
                <w:rFonts w:asciiTheme="minorHAnsi" w:hAnsiTheme="minorHAnsi" w:cs="Arial"/>
                <w:szCs w:val="20"/>
              </w:rPr>
            </w:pPr>
            <w:r>
              <w:rPr>
                <w:rFonts w:asciiTheme="minorHAnsi" w:hAnsiTheme="minorHAnsi" w:cs="Arial"/>
                <w:szCs w:val="20"/>
              </w:rPr>
              <w:t>5</w:t>
            </w:r>
          </w:p>
        </w:tc>
        <w:tc>
          <w:tcPr>
            <w:tcW w:w="726" w:type="dxa"/>
          </w:tcPr>
          <w:p w:rsidR="009614C4" w:rsidRPr="001913BF" w:rsidRDefault="009614C4" w:rsidP="001E154F">
            <w:pPr>
              <w:widowControl w:val="0"/>
              <w:rPr>
                <w:rFonts w:asciiTheme="minorHAnsi" w:hAnsiTheme="minorHAnsi" w:cs="Arial"/>
                <w:sz w:val="18"/>
                <w:szCs w:val="18"/>
              </w:rPr>
            </w:pPr>
          </w:p>
        </w:tc>
        <w:tc>
          <w:tcPr>
            <w:tcW w:w="2160" w:type="dxa"/>
            <w:tcBorders>
              <w:top w:val="single" w:sz="4" w:space="0" w:color="5B9BD5"/>
            </w:tcBorders>
          </w:tcPr>
          <w:p w:rsidR="009614C4" w:rsidRPr="001913BF" w:rsidRDefault="009614C4" w:rsidP="001E154F">
            <w:pPr>
              <w:widowControl w:val="0"/>
              <w:rPr>
                <w:rFonts w:asciiTheme="minorHAnsi" w:hAnsiTheme="minorHAnsi"/>
                <w:sz w:val="18"/>
                <w:szCs w:val="18"/>
              </w:rPr>
            </w:pPr>
            <w:r w:rsidRPr="001913BF">
              <w:rPr>
                <w:rFonts w:asciiTheme="minorHAnsi" w:hAnsiTheme="minorHAnsi"/>
                <w:sz w:val="18"/>
                <w:szCs w:val="18"/>
              </w:rPr>
              <w:t>The Project-founded start-ups and organizations collapse after the Project's life cycle.</w:t>
            </w:r>
          </w:p>
        </w:tc>
        <w:tc>
          <w:tcPr>
            <w:tcW w:w="2970" w:type="dxa"/>
            <w:tcBorders>
              <w:top w:val="single" w:sz="4" w:space="0" w:color="5B9BD5"/>
            </w:tcBorders>
          </w:tcPr>
          <w:p w:rsidR="009614C4" w:rsidRPr="001913BF" w:rsidRDefault="009614C4" w:rsidP="001E154F">
            <w:pPr>
              <w:widowControl w:val="0"/>
              <w:rPr>
                <w:rFonts w:asciiTheme="minorHAnsi" w:hAnsiTheme="minorHAnsi"/>
                <w:sz w:val="18"/>
                <w:szCs w:val="18"/>
              </w:rPr>
            </w:pPr>
            <w:r w:rsidRPr="001913BF">
              <w:rPr>
                <w:rFonts w:asciiTheme="minorHAnsi" w:hAnsiTheme="minorHAnsi"/>
                <w:sz w:val="18"/>
                <w:szCs w:val="18"/>
              </w:rPr>
              <w:t>Regulatory</w:t>
            </w:r>
          </w:p>
        </w:tc>
        <w:tc>
          <w:tcPr>
            <w:tcW w:w="3420" w:type="dxa"/>
            <w:tcBorders>
              <w:top w:val="single" w:sz="4" w:space="0" w:color="5B9BD5"/>
            </w:tcBorders>
          </w:tcPr>
          <w:p w:rsidR="009614C4" w:rsidRPr="001913BF" w:rsidRDefault="009614C4" w:rsidP="001E154F">
            <w:pPr>
              <w:widowControl w:val="0"/>
              <w:rPr>
                <w:rFonts w:asciiTheme="minorHAnsi" w:hAnsiTheme="minorHAnsi"/>
                <w:sz w:val="18"/>
                <w:szCs w:val="18"/>
              </w:rPr>
            </w:pPr>
            <w:r w:rsidRPr="001913BF">
              <w:rPr>
                <w:rFonts w:asciiTheme="minorHAnsi" w:hAnsiTheme="minorHAnsi"/>
                <w:sz w:val="18"/>
                <w:szCs w:val="18"/>
              </w:rPr>
              <w:t>Undermined long-term sustainability of the developments implemented by the project.</w:t>
            </w:r>
          </w:p>
          <w:p w:rsidR="009614C4" w:rsidRPr="001913BF" w:rsidRDefault="009614C4" w:rsidP="001E154F">
            <w:pPr>
              <w:widowControl w:val="0"/>
              <w:rPr>
                <w:rFonts w:asciiTheme="minorHAnsi" w:hAnsiTheme="minorHAnsi"/>
                <w:sz w:val="18"/>
                <w:szCs w:val="18"/>
              </w:rPr>
            </w:pPr>
          </w:p>
          <w:p w:rsidR="009614C4" w:rsidRPr="001913BF" w:rsidRDefault="009614C4" w:rsidP="001E154F">
            <w:pPr>
              <w:widowControl w:val="0"/>
              <w:rPr>
                <w:rFonts w:asciiTheme="minorHAnsi" w:hAnsiTheme="minorHAnsi"/>
                <w:sz w:val="18"/>
                <w:szCs w:val="18"/>
              </w:rPr>
            </w:pPr>
            <w:r w:rsidRPr="001913BF">
              <w:rPr>
                <w:rFonts w:asciiTheme="minorHAnsi" w:hAnsiTheme="minorHAnsi"/>
                <w:sz w:val="18"/>
                <w:szCs w:val="18"/>
              </w:rPr>
              <w:t>I = 3 Medium</w:t>
            </w:r>
          </w:p>
          <w:p w:rsidR="009614C4" w:rsidRPr="001913BF" w:rsidRDefault="009614C4" w:rsidP="001E154F">
            <w:pPr>
              <w:widowControl w:val="0"/>
              <w:rPr>
                <w:rFonts w:asciiTheme="minorHAnsi" w:hAnsiTheme="minorHAnsi"/>
                <w:sz w:val="18"/>
                <w:szCs w:val="18"/>
              </w:rPr>
            </w:pPr>
            <w:r w:rsidRPr="001913BF">
              <w:rPr>
                <w:rFonts w:asciiTheme="minorHAnsi" w:hAnsiTheme="minorHAnsi"/>
                <w:sz w:val="18"/>
                <w:szCs w:val="18"/>
              </w:rPr>
              <w:t>P = 3 medium</w:t>
            </w:r>
          </w:p>
        </w:tc>
        <w:tc>
          <w:tcPr>
            <w:tcW w:w="4230" w:type="dxa"/>
          </w:tcPr>
          <w:p w:rsidR="009614C4" w:rsidRPr="001913BF" w:rsidRDefault="009614C4" w:rsidP="001E154F">
            <w:pPr>
              <w:widowControl w:val="0"/>
              <w:rPr>
                <w:rFonts w:asciiTheme="minorHAnsi" w:hAnsiTheme="minorHAnsi"/>
                <w:sz w:val="18"/>
                <w:szCs w:val="18"/>
              </w:rPr>
            </w:pPr>
            <w:r w:rsidRPr="001913BF">
              <w:rPr>
                <w:rFonts w:asciiTheme="minorHAnsi" w:hAnsiTheme="minorHAnsi"/>
                <w:sz w:val="18"/>
                <w:szCs w:val="18"/>
              </w:rPr>
              <w:t>Set of measures addressing sustainability aspects for the developments should include built-in mechanisms for income generation of secured financing to cover operational maintenance of the facilities set-up by the project; as well as promoting and enforcing sense of ownership and responsibility in local communities and governance bodies towards set-up structures.</w:t>
            </w:r>
          </w:p>
        </w:tc>
        <w:tc>
          <w:tcPr>
            <w:tcW w:w="1254" w:type="dxa"/>
          </w:tcPr>
          <w:p w:rsidR="009614C4" w:rsidRPr="001913BF" w:rsidRDefault="009614C4" w:rsidP="001E154F">
            <w:pPr>
              <w:widowControl w:val="0"/>
              <w:rPr>
                <w:rFonts w:asciiTheme="minorHAnsi" w:hAnsiTheme="minorHAnsi" w:cs="Arial"/>
                <w:sz w:val="18"/>
                <w:szCs w:val="18"/>
              </w:rPr>
            </w:pPr>
            <w:r w:rsidRPr="001913BF">
              <w:rPr>
                <w:rFonts w:asciiTheme="minorHAnsi" w:hAnsiTheme="minorHAnsi" w:cs="Arial"/>
                <w:sz w:val="18"/>
                <w:szCs w:val="18"/>
              </w:rPr>
              <w:t>Project</w:t>
            </w:r>
          </w:p>
        </w:tc>
      </w:tr>
    </w:tbl>
    <w:p w:rsidR="0001088E" w:rsidRDefault="0001088E">
      <w:pPr>
        <w:rPr>
          <w:sz w:val="22"/>
          <w:szCs w:val="22"/>
        </w:rPr>
      </w:pPr>
    </w:p>
    <w:p w:rsidR="00E85A6D" w:rsidRDefault="002E7809" w:rsidP="00E85A6D">
      <w:pPr>
        <w:pStyle w:val="Heading1"/>
        <w:keepLines w:val="0"/>
        <w:pBdr>
          <w:top w:val="single" w:sz="4" w:space="1" w:color="auto"/>
        </w:pBdr>
        <w:tabs>
          <w:tab w:val="num" w:pos="720"/>
        </w:tabs>
        <w:suppressAutoHyphens/>
        <w:spacing w:before="104" w:after="120"/>
        <w:ind w:left="720" w:hanging="720"/>
        <w:jc w:val="both"/>
      </w:pPr>
      <w:r>
        <w:t>ANNUAL/MULTIYEAR WORK PLAN AND BUDGET FROM PRODOC</w:t>
      </w:r>
      <w:r w:rsidR="00E85A6D" w:rsidRPr="00905FEF">
        <w:t xml:space="preserve"> </w:t>
      </w:r>
      <w:r w:rsidR="00E85A6D">
        <w:rPr>
          <w:rStyle w:val="FootnoteReference"/>
        </w:rPr>
        <w:footnoteReference w:id="5"/>
      </w:r>
      <w:r w:rsidR="00E85A6D">
        <w:rPr>
          <w:rStyle w:val="FootnoteReference"/>
        </w:rPr>
        <w:footnoteReference w:id="6"/>
      </w:r>
    </w:p>
    <w:p w:rsidR="00E85A6D" w:rsidRPr="0064123B" w:rsidRDefault="00E85A6D" w:rsidP="00E85A6D">
      <w:pPr>
        <w:rPr>
          <w:rFonts w:ascii="Calibri" w:hAnsi="Calibri"/>
          <w:i/>
        </w:rPr>
      </w:pPr>
      <w:r w:rsidRPr="002C26FB">
        <w:rPr>
          <w:rFonts w:ascii="Calibri" w:hAnsi="Calibri"/>
          <w:i/>
        </w:rPr>
        <w:t>All anticipated progra</w:t>
      </w:r>
      <w:r>
        <w:rPr>
          <w:rFonts w:ascii="Calibri" w:hAnsi="Calibri"/>
          <w:i/>
        </w:rPr>
        <w:t>mmatic and operational costs to support the project</w:t>
      </w:r>
      <w:r w:rsidRPr="002C26FB">
        <w:rPr>
          <w:rFonts w:ascii="Calibri" w:hAnsi="Calibri"/>
          <w:i/>
        </w:rPr>
        <w:t xml:space="preserve">, including development effectiveness and implementation support arrangements, need to be identified, estimated and fully costed in the project budget under the relevant output(s). This includes activities that directly support the project, such as communication, human resources, procurement, finance, </w:t>
      </w:r>
      <w:r>
        <w:rPr>
          <w:rFonts w:ascii="Calibri" w:hAnsi="Calibri"/>
          <w:i/>
        </w:rPr>
        <w:t xml:space="preserve">audit, </w:t>
      </w:r>
      <w:r w:rsidRPr="002C26FB">
        <w:rPr>
          <w:rFonts w:ascii="Calibri" w:hAnsi="Calibri"/>
          <w:i/>
        </w:rPr>
        <w:t xml:space="preserve">policy advisory, quality assurance, reporting, management, etc. </w:t>
      </w:r>
      <w:r>
        <w:rPr>
          <w:rFonts w:ascii="Calibri" w:hAnsi="Calibri"/>
          <w:i/>
        </w:rPr>
        <w:t>All s</w:t>
      </w:r>
      <w:r w:rsidRPr="002C26FB">
        <w:rPr>
          <w:rFonts w:ascii="Calibri" w:hAnsi="Calibri"/>
          <w:i/>
        </w:rPr>
        <w:t xml:space="preserve">ervices </w:t>
      </w:r>
      <w:r>
        <w:rPr>
          <w:rFonts w:ascii="Calibri" w:hAnsi="Calibri"/>
          <w:i/>
        </w:rPr>
        <w:t>which are directly related to the project</w:t>
      </w:r>
      <w:r w:rsidRPr="002C26FB">
        <w:rPr>
          <w:rFonts w:ascii="Calibri" w:hAnsi="Calibri"/>
          <w:i/>
        </w:rPr>
        <w:t xml:space="preserve"> need to be disclosed transparently in the project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4"/>
        <w:gridCol w:w="1578"/>
        <w:gridCol w:w="1025"/>
        <w:gridCol w:w="1122"/>
        <w:gridCol w:w="1119"/>
        <w:gridCol w:w="1122"/>
        <w:gridCol w:w="1119"/>
        <w:gridCol w:w="937"/>
        <w:gridCol w:w="658"/>
        <w:gridCol w:w="963"/>
        <w:gridCol w:w="1094"/>
        <w:gridCol w:w="1285"/>
      </w:tblGrid>
      <w:tr w:rsidR="007A6F86" w:rsidTr="00975A90">
        <w:trPr>
          <w:cantSplit/>
          <w:trHeight w:val="195"/>
        </w:trPr>
        <w:tc>
          <w:tcPr>
            <w:tcW w:w="1165" w:type="pct"/>
            <w:vMerge w:val="restart"/>
            <w:shd w:val="clear" w:color="auto" w:fill="FFFF99"/>
          </w:tcPr>
          <w:p w:rsidR="007A6F86" w:rsidRDefault="007A6F86" w:rsidP="00D80992">
            <w:pPr>
              <w:spacing w:before="60"/>
              <w:jc w:val="center"/>
              <w:rPr>
                <w:b/>
                <w:bCs/>
                <w:sz w:val="18"/>
              </w:rPr>
            </w:pPr>
            <w:r>
              <w:rPr>
                <w:b/>
                <w:bCs/>
                <w:sz w:val="18"/>
              </w:rPr>
              <w:t>EXPECTED OUTPUTS</w:t>
            </w:r>
          </w:p>
          <w:p w:rsidR="007A6F86" w:rsidRPr="00894D47" w:rsidRDefault="007A6F86" w:rsidP="00D80992">
            <w:pPr>
              <w:rPr>
                <w:rFonts w:ascii="Arial Narrow" w:hAnsi="Arial Narrow"/>
                <w:i/>
                <w:sz w:val="18"/>
                <w:szCs w:val="18"/>
              </w:rPr>
            </w:pPr>
          </w:p>
        </w:tc>
        <w:tc>
          <w:tcPr>
            <w:tcW w:w="503" w:type="pct"/>
            <w:vMerge w:val="restart"/>
            <w:shd w:val="clear" w:color="auto" w:fill="FFFF99"/>
          </w:tcPr>
          <w:p w:rsidR="007A6F86" w:rsidRPr="007878A9" w:rsidRDefault="007A6F86" w:rsidP="00D80992">
            <w:pPr>
              <w:spacing w:before="60"/>
              <w:jc w:val="center"/>
              <w:rPr>
                <w:bCs/>
                <w:i/>
                <w:sz w:val="16"/>
                <w:szCs w:val="16"/>
              </w:rPr>
            </w:pPr>
            <w:r>
              <w:rPr>
                <w:b/>
                <w:bCs/>
                <w:sz w:val="18"/>
              </w:rPr>
              <w:t>PLANNED ACTIVITIES</w:t>
            </w:r>
          </w:p>
        </w:tc>
        <w:tc>
          <w:tcPr>
            <w:tcW w:w="2056" w:type="pct"/>
            <w:gridSpan w:val="6"/>
            <w:shd w:val="clear" w:color="auto" w:fill="FFFF99"/>
            <w:vAlign w:val="center"/>
          </w:tcPr>
          <w:p w:rsidR="007A6F86" w:rsidRPr="00894D47" w:rsidRDefault="007A6F86" w:rsidP="007A6F86">
            <w:pPr>
              <w:spacing w:before="60"/>
              <w:jc w:val="center"/>
              <w:rPr>
                <w:b/>
                <w:bCs/>
                <w:sz w:val="18"/>
              </w:rPr>
            </w:pPr>
            <w:r>
              <w:rPr>
                <w:b/>
                <w:bCs/>
                <w:sz w:val="18"/>
              </w:rPr>
              <w:t>Planned Budget by Year</w:t>
            </w:r>
          </w:p>
        </w:tc>
        <w:tc>
          <w:tcPr>
            <w:tcW w:w="210" w:type="pct"/>
            <w:shd w:val="clear" w:color="auto" w:fill="FFFF99"/>
            <w:vAlign w:val="center"/>
          </w:tcPr>
          <w:p w:rsidR="007A6F86" w:rsidRPr="00894D47" w:rsidRDefault="007A6F86" w:rsidP="007A6F86">
            <w:pPr>
              <w:spacing w:before="60"/>
              <w:jc w:val="center"/>
              <w:rPr>
                <w:b/>
                <w:bCs/>
                <w:sz w:val="18"/>
              </w:rPr>
            </w:pPr>
            <w:r>
              <w:rPr>
                <w:b/>
                <w:bCs/>
                <w:sz w:val="18"/>
              </w:rPr>
              <w:t>RESPONSIBLE PARTY</w:t>
            </w:r>
          </w:p>
        </w:tc>
        <w:tc>
          <w:tcPr>
            <w:tcW w:w="1066" w:type="pct"/>
            <w:gridSpan w:val="3"/>
            <w:shd w:val="clear" w:color="auto" w:fill="FFFF99"/>
            <w:vAlign w:val="center"/>
          </w:tcPr>
          <w:p w:rsidR="007A6F86" w:rsidRPr="00894D47" w:rsidRDefault="007A6F86" w:rsidP="00D80992">
            <w:pPr>
              <w:spacing w:before="60"/>
              <w:jc w:val="center"/>
              <w:rPr>
                <w:b/>
                <w:bCs/>
                <w:sz w:val="18"/>
              </w:rPr>
            </w:pPr>
            <w:r>
              <w:rPr>
                <w:b/>
                <w:bCs/>
                <w:sz w:val="18"/>
              </w:rPr>
              <w:t>PLANNED BUDGET</w:t>
            </w:r>
          </w:p>
        </w:tc>
      </w:tr>
      <w:tr w:rsidR="007A6F86" w:rsidTr="003E2C7D">
        <w:trPr>
          <w:cantSplit/>
          <w:trHeight w:val="467"/>
        </w:trPr>
        <w:tc>
          <w:tcPr>
            <w:tcW w:w="1165" w:type="pct"/>
            <w:vMerge/>
            <w:shd w:val="clear" w:color="auto" w:fill="CCCCCC"/>
            <w:vAlign w:val="center"/>
          </w:tcPr>
          <w:p w:rsidR="00265064" w:rsidRDefault="00265064" w:rsidP="00D80992">
            <w:pPr>
              <w:jc w:val="center"/>
              <w:rPr>
                <w:sz w:val="18"/>
              </w:rPr>
            </w:pPr>
          </w:p>
        </w:tc>
        <w:tc>
          <w:tcPr>
            <w:tcW w:w="503" w:type="pct"/>
            <w:vMerge/>
            <w:tcBorders>
              <w:bottom w:val="single" w:sz="4" w:space="0" w:color="auto"/>
            </w:tcBorders>
            <w:shd w:val="clear" w:color="auto" w:fill="CCCCCC"/>
            <w:vAlign w:val="center"/>
          </w:tcPr>
          <w:p w:rsidR="00265064" w:rsidRDefault="00265064" w:rsidP="00D80992">
            <w:pPr>
              <w:jc w:val="center"/>
              <w:rPr>
                <w:sz w:val="18"/>
              </w:rPr>
            </w:pPr>
          </w:p>
        </w:tc>
        <w:tc>
          <w:tcPr>
            <w:tcW w:w="327" w:type="pct"/>
            <w:tcBorders>
              <w:bottom w:val="single" w:sz="4" w:space="0" w:color="auto"/>
            </w:tcBorders>
            <w:shd w:val="clear" w:color="auto" w:fill="FFFF99"/>
            <w:vAlign w:val="center"/>
          </w:tcPr>
          <w:p w:rsidR="00265064" w:rsidRDefault="00265064" w:rsidP="00D80992">
            <w:pPr>
              <w:jc w:val="center"/>
              <w:rPr>
                <w:sz w:val="16"/>
              </w:rPr>
            </w:pPr>
            <w:r>
              <w:rPr>
                <w:sz w:val="16"/>
              </w:rPr>
              <w:t>Y1</w:t>
            </w:r>
          </w:p>
          <w:p w:rsidR="00683818" w:rsidRDefault="00683818" w:rsidP="00D80992">
            <w:pPr>
              <w:jc w:val="center"/>
              <w:rPr>
                <w:sz w:val="16"/>
              </w:rPr>
            </w:pPr>
            <w:r>
              <w:rPr>
                <w:sz w:val="16"/>
              </w:rPr>
              <w:t>2015</w:t>
            </w:r>
          </w:p>
        </w:tc>
        <w:tc>
          <w:tcPr>
            <w:tcW w:w="358" w:type="pct"/>
            <w:tcBorders>
              <w:bottom w:val="single" w:sz="4" w:space="0" w:color="auto"/>
            </w:tcBorders>
            <w:shd w:val="clear" w:color="auto" w:fill="FFFF99"/>
            <w:vAlign w:val="center"/>
          </w:tcPr>
          <w:p w:rsidR="00265064" w:rsidRDefault="00265064" w:rsidP="00D80992">
            <w:pPr>
              <w:jc w:val="center"/>
              <w:rPr>
                <w:sz w:val="16"/>
              </w:rPr>
            </w:pPr>
            <w:r>
              <w:rPr>
                <w:sz w:val="16"/>
              </w:rPr>
              <w:t>Y2</w:t>
            </w:r>
          </w:p>
          <w:p w:rsidR="00683818" w:rsidRDefault="00683818" w:rsidP="00D80992">
            <w:pPr>
              <w:jc w:val="center"/>
              <w:rPr>
                <w:sz w:val="16"/>
              </w:rPr>
            </w:pPr>
            <w:r>
              <w:rPr>
                <w:sz w:val="16"/>
              </w:rPr>
              <w:t>2016</w:t>
            </w:r>
          </w:p>
        </w:tc>
        <w:tc>
          <w:tcPr>
            <w:tcW w:w="357" w:type="pct"/>
            <w:tcBorders>
              <w:bottom w:val="single" w:sz="4" w:space="0" w:color="auto"/>
            </w:tcBorders>
            <w:shd w:val="clear" w:color="auto" w:fill="FFFF99"/>
            <w:vAlign w:val="center"/>
          </w:tcPr>
          <w:p w:rsidR="00265064" w:rsidRDefault="00265064" w:rsidP="00D80992">
            <w:pPr>
              <w:jc w:val="center"/>
              <w:rPr>
                <w:sz w:val="16"/>
              </w:rPr>
            </w:pPr>
            <w:r>
              <w:rPr>
                <w:sz w:val="16"/>
              </w:rPr>
              <w:t>Y3</w:t>
            </w:r>
          </w:p>
          <w:p w:rsidR="00683818" w:rsidRDefault="00683818" w:rsidP="00D80992">
            <w:pPr>
              <w:jc w:val="center"/>
              <w:rPr>
                <w:sz w:val="16"/>
              </w:rPr>
            </w:pPr>
            <w:r>
              <w:rPr>
                <w:sz w:val="16"/>
              </w:rPr>
              <w:t>2017</w:t>
            </w:r>
          </w:p>
        </w:tc>
        <w:tc>
          <w:tcPr>
            <w:tcW w:w="358" w:type="pct"/>
            <w:tcBorders>
              <w:bottom w:val="single" w:sz="4" w:space="0" w:color="auto"/>
            </w:tcBorders>
            <w:shd w:val="clear" w:color="auto" w:fill="FFFF99"/>
            <w:vAlign w:val="center"/>
          </w:tcPr>
          <w:p w:rsidR="00265064" w:rsidRDefault="00265064" w:rsidP="00D80992">
            <w:pPr>
              <w:jc w:val="center"/>
              <w:rPr>
                <w:sz w:val="16"/>
              </w:rPr>
            </w:pPr>
            <w:r>
              <w:rPr>
                <w:sz w:val="16"/>
              </w:rPr>
              <w:t>Y4</w:t>
            </w:r>
          </w:p>
          <w:p w:rsidR="00683818" w:rsidRDefault="00683818" w:rsidP="00D80992">
            <w:pPr>
              <w:jc w:val="center"/>
              <w:rPr>
                <w:sz w:val="16"/>
              </w:rPr>
            </w:pPr>
            <w:r>
              <w:rPr>
                <w:sz w:val="16"/>
              </w:rPr>
              <w:t>2018</w:t>
            </w:r>
          </w:p>
        </w:tc>
        <w:tc>
          <w:tcPr>
            <w:tcW w:w="357" w:type="pct"/>
            <w:tcBorders>
              <w:bottom w:val="single" w:sz="4" w:space="0" w:color="auto"/>
            </w:tcBorders>
            <w:shd w:val="clear" w:color="auto" w:fill="FFFF99"/>
            <w:vAlign w:val="center"/>
          </w:tcPr>
          <w:p w:rsidR="00265064" w:rsidRDefault="00265064" w:rsidP="00265064">
            <w:pPr>
              <w:jc w:val="center"/>
              <w:rPr>
                <w:sz w:val="16"/>
              </w:rPr>
            </w:pPr>
            <w:r>
              <w:rPr>
                <w:sz w:val="16"/>
              </w:rPr>
              <w:t>Y5</w:t>
            </w:r>
          </w:p>
          <w:p w:rsidR="001913BF" w:rsidRDefault="001913BF" w:rsidP="00265064">
            <w:pPr>
              <w:jc w:val="center"/>
              <w:rPr>
                <w:sz w:val="16"/>
              </w:rPr>
            </w:pPr>
            <w:r>
              <w:rPr>
                <w:sz w:val="16"/>
              </w:rPr>
              <w:t>2019</w:t>
            </w:r>
          </w:p>
        </w:tc>
        <w:tc>
          <w:tcPr>
            <w:tcW w:w="299" w:type="pct"/>
            <w:tcBorders>
              <w:bottom w:val="single" w:sz="4" w:space="0" w:color="auto"/>
            </w:tcBorders>
            <w:shd w:val="clear" w:color="auto" w:fill="FFFF99"/>
            <w:vAlign w:val="center"/>
          </w:tcPr>
          <w:p w:rsidR="00265064" w:rsidRDefault="00265064" w:rsidP="00265064">
            <w:pPr>
              <w:jc w:val="center"/>
              <w:rPr>
                <w:sz w:val="16"/>
              </w:rPr>
            </w:pPr>
            <w:r>
              <w:rPr>
                <w:sz w:val="16"/>
              </w:rPr>
              <w:t>Y6</w:t>
            </w:r>
          </w:p>
          <w:p w:rsidR="001913BF" w:rsidRDefault="001913BF" w:rsidP="00265064">
            <w:pPr>
              <w:jc w:val="center"/>
              <w:rPr>
                <w:sz w:val="16"/>
              </w:rPr>
            </w:pPr>
            <w:r>
              <w:rPr>
                <w:sz w:val="16"/>
              </w:rPr>
              <w:t>2020</w:t>
            </w:r>
          </w:p>
        </w:tc>
        <w:tc>
          <w:tcPr>
            <w:tcW w:w="210" w:type="pct"/>
            <w:shd w:val="clear" w:color="auto" w:fill="FFFF99"/>
            <w:vAlign w:val="center"/>
          </w:tcPr>
          <w:p w:rsidR="00265064" w:rsidRDefault="00265064" w:rsidP="00D80992">
            <w:pPr>
              <w:jc w:val="center"/>
              <w:rPr>
                <w:sz w:val="18"/>
              </w:rPr>
            </w:pPr>
          </w:p>
        </w:tc>
        <w:tc>
          <w:tcPr>
            <w:tcW w:w="307" w:type="pct"/>
            <w:shd w:val="clear" w:color="auto" w:fill="FFFF99"/>
            <w:vAlign w:val="center"/>
          </w:tcPr>
          <w:p w:rsidR="00265064" w:rsidRDefault="00265064" w:rsidP="00D80992">
            <w:pPr>
              <w:jc w:val="center"/>
              <w:rPr>
                <w:sz w:val="16"/>
              </w:rPr>
            </w:pPr>
            <w:r>
              <w:rPr>
                <w:sz w:val="16"/>
              </w:rPr>
              <w:t>Funding Source</w:t>
            </w:r>
          </w:p>
        </w:tc>
        <w:tc>
          <w:tcPr>
            <w:tcW w:w="349" w:type="pct"/>
            <w:shd w:val="clear" w:color="auto" w:fill="FFFF99"/>
            <w:vAlign w:val="center"/>
          </w:tcPr>
          <w:p w:rsidR="00265064" w:rsidRDefault="00265064" w:rsidP="00D80992">
            <w:pPr>
              <w:jc w:val="center"/>
              <w:rPr>
                <w:sz w:val="16"/>
              </w:rPr>
            </w:pPr>
            <w:r>
              <w:rPr>
                <w:sz w:val="16"/>
              </w:rPr>
              <w:t>Budget Description</w:t>
            </w:r>
          </w:p>
        </w:tc>
        <w:tc>
          <w:tcPr>
            <w:tcW w:w="410" w:type="pct"/>
            <w:shd w:val="clear" w:color="auto" w:fill="FFFF99"/>
            <w:vAlign w:val="center"/>
          </w:tcPr>
          <w:p w:rsidR="00265064" w:rsidRDefault="00265064" w:rsidP="00D80992">
            <w:pPr>
              <w:jc w:val="center"/>
              <w:rPr>
                <w:sz w:val="16"/>
              </w:rPr>
            </w:pPr>
            <w:r>
              <w:rPr>
                <w:sz w:val="16"/>
              </w:rPr>
              <w:t>Amount</w:t>
            </w:r>
          </w:p>
        </w:tc>
      </w:tr>
      <w:tr w:rsidR="00975A90" w:rsidTr="003E2C7D">
        <w:trPr>
          <w:cantSplit/>
          <w:trHeight w:val="179"/>
        </w:trPr>
        <w:tc>
          <w:tcPr>
            <w:tcW w:w="1165" w:type="pct"/>
            <w:vMerge w:val="restart"/>
          </w:tcPr>
          <w:p w:rsidR="00975A90" w:rsidRPr="00E85A6D" w:rsidRDefault="00975A90" w:rsidP="007A6F86">
            <w:pPr>
              <w:spacing w:before="60"/>
              <w:rPr>
                <w:b/>
                <w:color w:val="FF0000"/>
              </w:rPr>
            </w:pPr>
            <w:r w:rsidRPr="00F82BB6">
              <w:rPr>
                <w:b/>
              </w:rPr>
              <w:t>Output 1</w:t>
            </w:r>
            <w:r>
              <w:rPr>
                <w:b/>
              </w:rPr>
              <w:t xml:space="preserve">: </w:t>
            </w:r>
          </w:p>
          <w:p w:rsidR="00975A90" w:rsidRDefault="00975A90" w:rsidP="007A6F86">
            <w:pPr>
              <w:rPr>
                <w:i/>
                <w:sz w:val="20"/>
                <w:szCs w:val="20"/>
              </w:rPr>
            </w:pPr>
            <w:r w:rsidRPr="007A6F86">
              <w:rPr>
                <w:i/>
                <w:sz w:val="20"/>
                <w:szCs w:val="20"/>
              </w:rPr>
              <w:t xml:space="preserve">National and local capacities to develop and implement innovative and diversified income-generating policies and practices targeting the most vulnerable groups strengthened.      </w:t>
            </w:r>
          </w:p>
          <w:p w:rsidR="00975A90" w:rsidRDefault="00975A90" w:rsidP="007A6F86">
            <w:pPr>
              <w:rPr>
                <w:i/>
                <w:sz w:val="20"/>
                <w:szCs w:val="20"/>
              </w:rPr>
            </w:pPr>
            <w:r>
              <w:rPr>
                <w:i/>
                <w:sz w:val="20"/>
                <w:szCs w:val="20"/>
              </w:rPr>
              <w:t xml:space="preserve">Gender </w:t>
            </w:r>
            <w:proofErr w:type="gramStart"/>
            <w:r>
              <w:rPr>
                <w:i/>
                <w:sz w:val="20"/>
                <w:szCs w:val="20"/>
              </w:rPr>
              <w:t>marker:GEN</w:t>
            </w:r>
            <w:proofErr w:type="gramEnd"/>
            <w:r>
              <w:rPr>
                <w:i/>
                <w:sz w:val="20"/>
                <w:szCs w:val="20"/>
              </w:rPr>
              <w:t>2</w:t>
            </w:r>
          </w:p>
          <w:p w:rsidR="00975A90" w:rsidRPr="00137EB2" w:rsidRDefault="00975A90" w:rsidP="007A6F86">
            <w:pPr>
              <w:ind w:left="180"/>
              <w:rPr>
                <w:i/>
                <w:sz w:val="20"/>
                <w:szCs w:val="20"/>
              </w:rPr>
            </w:pPr>
          </w:p>
        </w:tc>
        <w:tc>
          <w:tcPr>
            <w:tcW w:w="503" w:type="pct"/>
            <w:vMerge w:val="restart"/>
            <w:vAlign w:val="center"/>
          </w:tcPr>
          <w:p w:rsidR="00975A90" w:rsidRPr="006626EC" w:rsidRDefault="00975A90" w:rsidP="007A6F86">
            <w:pPr>
              <w:spacing w:before="40"/>
              <w:rPr>
                <w:iCs/>
                <w:sz w:val="16"/>
              </w:rPr>
            </w:pPr>
            <w:r>
              <w:rPr>
                <w:iCs/>
                <w:sz w:val="16"/>
              </w:rPr>
              <w:t>Activity 1: Development Panning</w:t>
            </w:r>
          </w:p>
        </w:tc>
        <w:tc>
          <w:tcPr>
            <w:tcW w:w="327" w:type="pct"/>
            <w:vMerge w:val="restart"/>
            <w:vAlign w:val="center"/>
          </w:tcPr>
          <w:p w:rsidR="00975A90" w:rsidRPr="00247BF8" w:rsidRDefault="00975A90" w:rsidP="007A6F86">
            <w:pPr>
              <w:jc w:val="center"/>
              <w:rPr>
                <w:sz w:val="20"/>
                <w:szCs w:val="20"/>
                <w:lang w:val="en-GB" w:eastAsia="en-GB"/>
              </w:rPr>
            </w:pPr>
            <w:r w:rsidRPr="00247BF8">
              <w:rPr>
                <w:sz w:val="16"/>
                <w:szCs w:val="16"/>
              </w:rPr>
              <w:fldChar w:fldCharType="begin"/>
            </w:r>
            <w:r w:rsidRPr="00247BF8">
              <w:rPr>
                <w:sz w:val="16"/>
                <w:szCs w:val="16"/>
              </w:rPr>
              <w:instrText xml:space="preserve"> LINK Excel.Sheet.8 "C:\\Users\\gayane.manvelyan\\AppData\\Local\\Microsoft\\Windows\\Temporary Internet Files\\Content.Outlook\\9YR6BG5R\\00091029 AWP Budget Revision 2019 v1 April.xls" "2015!R20C15" \a \f 5 \h  \* MERGEFORMAT </w:instrText>
            </w:r>
            <w:r w:rsidRPr="00247BF8">
              <w:rPr>
                <w:sz w:val="16"/>
                <w:szCs w:val="16"/>
              </w:rPr>
              <w:fldChar w:fldCharType="separate"/>
            </w:r>
          </w:p>
          <w:p w:rsidR="00975A90" w:rsidRPr="00247BF8" w:rsidRDefault="00975A90" w:rsidP="007A6F86">
            <w:pPr>
              <w:jc w:val="center"/>
              <w:rPr>
                <w:bCs/>
                <w:sz w:val="16"/>
                <w:szCs w:val="16"/>
              </w:rPr>
            </w:pPr>
            <w:r w:rsidRPr="00247BF8">
              <w:rPr>
                <w:bCs/>
                <w:sz w:val="16"/>
                <w:szCs w:val="16"/>
              </w:rPr>
              <w:t>31,892.34</w:t>
            </w:r>
          </w:p>
          <w:p w:rsidR="00975A90" w:rsidRPr="00247BF8" w:rsidRDefault="00975A90" w:rsidP="007A6F86">
            <w:pPr>
              <w:jc w:val="center"/>
              <w:rPr>
                <w:sz w:val="16"/>
                <w:szCs w:val="16"/>
              </w:rPr>
            </w:pPr>
            <w:r w:rsidRPr="00247BF8">
              <w:rPr>
                <w:sz w:val="16"/>
                <w:szCs w:val="16"/>
              </w:rPr>
              <w:fldChar w:fldCharType="end"/>
            </w:r>
          </w:p>
        </w:tc>
        <w:tc>
          <w:tcPr>
            <w:tcW w:w="358" w:type="pct"/>
            <w:vMerge w:val="restart"/>
            <w:vAlign w:val="center"/>
          </w:tcPr>
          <w:p w:rsidR="00975A90" w:rsidRPr="00247BF8" w:rsidRDefault="00975A90" w:rsidP="007A6F86">
            <w:pPr>
              <w:jc w:val="center"/>
              <w:rPr>
                <w:bCs/>
                <w:sz w:val="16"/>
                <w:szCs w:val="16"/>
              </w:rPr>
            </w:pPr>
          </w:p>
          <w:p w:rsidR="00975A90" w:rsidRPr="00247BF8" w:rsidRDefault="00975A90" w:rsidP="007A6F86">
            <w:pPr>
              <w:jc w:val="center"/>
              <w:rPr>
                <w:bCs/>
                <w:sz w:val="16"/>
                <w:szCs w:val="16"/>
              </w:rPr>
            </w:pPr>
            <w:r w:rsidRPr="00247BF8">
              <w:rPr>
                <w:bCs/>
                <w:sz w:val="16"/>
                <w:szCs w:val="16"/>
              </w:rPr>
              <w:t>60,343.09</w:t>
            </w:r>
          </w:p>
          <w:p w:rsidR="00975A90" w:rsidRPr="00247BF8" w:rsidRDefault="00975A90" w:rsidP="007A6F86">
            <w:pPr>
              <w:jc w:val="center"/>
              <w:rPr>
                <w:sz w:val="16"/>
                <w:szCs w:val="16"/>
              </w:rPr>
            </w:pPr>
          </w:p>
        </w:tc>
        <w:tc>
          <w:tcPr>
            <w:tcW w:w="357" w:type="pct"/>
            <w:vMerge w:val="restart"/>
            <w:vAlign w:val="center"/>
          </w:tcPr>
          <w:p w:rsidR="00975A90" w:rsidRPr="00247BF8" w:rsidRDefault="00975A90" w:rsidP="007A6F86">
            <w:pPr>
              <w:jc w:val="center"/>
              <w:rPr>
                <w:bCs/>
                <w:sz w:val="16"/>
                <w:szCs w:val="16"/>
              </w:rPr>
            </w:pPr>
          </w:p>
          <w:p w:rsidR="00975A90" w:rsidRPr="00247BF8" w:rsidRDefault="00975A90" w:rsidP="007A6F86">
            <w:pPr>
              <w:jc w:val="center"/>
              <w:rPr>
                <w:bCs/>
                <w:sz w:val="16"/>
                <w:szCs w:val="16"/>
              </w:rPr>
            </w:pPr>
            <w:r w:rsidRPr="00247BF8">
              <w:rPr>
                <w:bCs/>
                <w:sz w:val="16"/>
                <w:szCs w:val="16"/>
              </w:rPr>
              <w:t>70,200.00</w:t>
            </w:r>
          </w:p>
          <w:p w:rsidR="00975A90" w:rsidRPr="00247BF8" w:rsidRDefault="00975A90" w:rsidP="007A6F86">
            <w:pPr>
              <w:jc w:val="center"/>
              <w:rPr>
                <w:sz w:val="16"/>
                <w:szCs w:val="16"/>
              </w:rPr>
            </w:pPr>
          </w:p>
        </w:tc>
        <w:tc>
          <w:tcPr>
            <w:tcW w:w="358" w:type="pct"/>
            <w:vMerge w:val="restart"/>
            <w:vAlign w:val="center"/>
          </w:tcPr>
          <w:p w:rsidR="00975A90" w:rsidRPr="00247BF8" w:rsidRDefault="00975A90" w:rsidP="007A6F86">
            <w:pPr>
              <w:jc w:val="center"/>
              <w:rPr>
                <w:bCs/>
                <w:sz w:val="16"/>
                <w:szCs w:val="16"/>
              </w:rPr>
            </w:pPr>
          </w:p>
          <w:p w:rsidR="00975A90" w:rsidRPr="00247BF8" w:rsidRDefault="00975A90" w:rsidP="007A6F86">
            <w:pPr>
              <w:jc w:val="center"/>
              <w:rPr>
                <w:bCs/>
                <w:sz w:val="16"/>
                <w:szCs w:val="16"/>
              </w:rPr>
            </w:pPr>
            <w:r w:rsidRPr="00247BF8">
              <w:rPr>
                <w:bCs/>
                <w:sz w:val="16"/>
                <w:szCs w:val="16"/>
              </w:rPr>
              <w:t>43,200.00</w:t>
            </w:r>
          </w:p>
          <w:p w:rsidR="00975A90" w:rsidRPr="00247BF8" w:rsidRDefault="00975A90" w:rsidP="007A6F86">
            <w:pPr>
              <w:jc w:val="center"/>
              <w:rPr>
                <w:sz w:val="16"/>
                <w:szCs w:val="16"/>
              </w:rPr>
            </w:pPr>
          </w:p>
        </w:tc>
        <w:tc>
          <w:tcPr>
            <w:tcW w:w="357" w:type="pct"/>
            <w:vMerge w:val="restart"/>
            <w:vAlign w:val="center"/>
          </w:tcPr>
          <w:p w:rsidR="00975A90" w:rsidRPr="00247BF8" w:rsidRDefault="00975A90" w:rsidP="007A6F86">
            <w:pPr>
              <w:jc w:val="center"/>
              <w:rPr>
                <w:bCs/>
                <w:sz w:val="16"/>
                <w:szCs w:val="16"/>
              </w:rPr>
            </w:pPr>
          </w:p>
          <w:p w:rsidR="00975A90" w:rsidRPr="00247BF8" w:rsidRDefault="00975A90" w:rsidP="007A6F86">
            <w:pPr>
              <w:jc w:val="center"/>
              <w:rPr>
                <w:bCs/>
                <w:sz w:val="16"/>
                <w:szCs w:val="16"/>
              </w:rPr>
            </w:pPr>
            <w:r w:rsidRPr="00247BF8">
              <w:rPr>
                <w:bCs/>
                <w:sz w:val="16"/>
                <w:szCs w:val="16"/>
              </w:rPr>
              <w:t>34,668.00</w:t>
            </w:r>
          </w:p>
          <w:p w:rsidR="00975A90" w:rsidRPr="00247BF8" w:rsidRDefault="00975A90" w:rsidP="007A6F86">
            <w:pPr>
              <w:jc w:val="center"/>
              <w:rPr>
                <w:sz w:val="16"/>
                <w:szCs w:val="16"/>
              </w:rPr>
            </w:pPr>
          </w:p>
        </w:tc>
        <w:tc>
          <w:tcPr>
            <w:tcW w:w="299" w:type="pct"/>
            <w:vMerge w:val="restart"/>
            <w:vAlign w:val="center"/>
          </w:tcPr>
          <w:p w:rsidR="00975A90" w:rsidRPr="00265064" w:rsidRDefault="00975A90" w:rsidP="007A6F86">
            <w:pPr>
              <w:jc w:val="center"/>
              <w:rPr>
                <w:sz w:val="16"/>
                <w:szCs w:val="16"/>
              </w:rPr>
            </w:pPr>
            <w:r>
              <w:rPr>
                <w:sz w:val="16"/>
                <w:szCs w:val="16"/>
              </w:rPr>
              <w:t>0</w:t>
            </w:r>
          </w:p>
        </w:tc>
        <w:tc>
          <w:tcPr>
            <w:tcW w:w="210" w:type="pct"/>
            <w:vMerge w:val="restart"/>
            <w:vAlign w:val="center"/>
          </w:tcPr>
          <w:p w:rsidR="00975A90" w:rsidRDefault="00975A90" w:rsidP="007A6F86"/>
        </w:tc>
        <w:tc>
          <w:tcPr>
            <w:tcW w:w="307" w:type="pct"/>
            <w:vMerge w:val="restart"/>
            <w:vAlign w:val="center"/>
          </w:tcPr>
          <w:p w:rsidR="00975A90" w:rsidRPr="00DB5EE3" w:rsidRDefault="00975A90" w:rsidP="007A6F86">
            <w:pPr>
              <w:rPr>
                <w:sz w:val="16"/>
                <w:szCs w:val="16"/>
              </w:rPr>
            </w:pPr>
            <w:r>
              <w:rPr>
                <w:sz w:val="16"/>
                <w:szCs w:val="16"/>
              </w:rPr>
              <w:t>RUS GOV</w:t>
            </w:r>
          </w:p>
        </w:tc>
        <w:tc>
          <w:tcPr>
            <w:tcW w:w="349" w:type="pct"/>
            <w:tcBorders>
              <w:top w:val="single" w:sz="4" w:space="0" w:color="auto"/>
              <w:left w:val="nil"/>
              <w:bottom w:val="single" w:sz="4" w:space="0" w:color="auto"/>
              <w:right w:val="single" w:sz="4" w:space="0" w:color="auto"/>
            </w:tcBorders>
            <w:shd w:val="clear" w:color="auto" w:fill="auto"/>
          </w:tcPr>
          <w:p w:rsidR="00975A90" w:rsidRPr="007A6F86" w:rsidRDefault="00975A90" w:rsidP="007A6F86">
            <w:pPr>
              <w:rPr>
                <w:sz w:val="16"/>
                <w:szCs w:val="16"/>
              </w:rPr>
            </w:pPr>
            <w:r w:rsidRPr="007A6F86">
              <w:rPr>
                <w:sz w:val="16"/>
                <w:szCs w:val="16"/>
              </w:rPr>
              <w:t>local consultants</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75A90" w:rsidRPr="007A6F86" w:rsidRDefault="00975A90" w:rsidP="007A6F86">
            <w:pPr>
              <w:tabs>
                <w:tab w:val="left" w:pos="639"/>
              </w:tabs>
              <w:rPr>
                <w:sz w:val="16"/>
                <w:szCs w:val="16"/>
              </w:rPr>
            </w:pPr>
            <w:r w:rsidRPr="007A6F86">
              <w:rPr>
                <w:sz w:val="16"/>
                <w:szCs w:val="16"/>
              </w:rPr>
              <w:t>0.00</w:t>
            </w:r>
          </w:p>
        </w:tc>
      </w:tr>
      <w:tr w:rsidR="00975A90" w:rsidTr="003E2C7D">
        <w:trPr>
          <w:cantSplit/>
          <w:trHeight w:val="131"/>
        </w:trPr>
        <w:tc>
          <w:tcPr>
            <w:tcW w:w="1165" w:type="pct"/>
            <w:vMerge/>
          </w:tcPr>
          <w:p w:rsidR="00975A90" w:rsidRPr="00F82BB6" w:rsidRDefault="00975A90" w:rsidP="007A6F86">
            <w:pPr>
              <w:spacing w:before="60"/>
              <w:rPr>
                <w:b/>
              </w:rPr>
            </w:pPr>
          </w:p>
        </w:tc>
        <w:tc>
          <w:tcPr>
            <w:tcW w:w="503" w:type="pct"/>
            <w:vMerge/>
            <w:vAlign w:val="bottom"/>
          </w:tcPr>
          <w:p w:rsidR="00975A90" w:rsidRDefault="00975A90" w:rsidP="007A6F86">
            <w:pPr>
              <w:numPr>
                <w:ilvl w:val="1"/>
                <w:numId w:val="20"/>
              </w:numPr>
              <w:spacing w:before="40"/>
              <w:ind w:left="253" w:hanging="253"/>
              <w:jc w:val="both"/>
              <w:rPr>
                <w:iCs/>
                <w:sz w:val="16"/>
              </w:rPr>
            </w:pPr>
          </w:p>
        </w:tc>
        <w:tc>
          <w:tcPr>
            <w:tcW w:w="327" w:type="pct"/>
            <w:vMerge/>
            <w:vAlign w:val="center"/>
          </w:tcPr>
          <w:p w:rsidR="00975A90" w:rsidRDefault="00975A90" w:rsidP="007A6F86"/>
        </w:tc>
        <w:tc>
          <w:tcPr>
            <w:tcW w:w="358" w:type="pct"/>
            <w:vMerge/>
            <w:vAlign w:val="center"/>
          </w:tcPr>
          <w:p w:rsidR="00975A90" w:rsidRDefault="00975A90" w:rsidP="007A6F86"/>
        </w:tc>
        <w:tc>
          <w:tcPr>
            <w:tcW w:w="357" w:type="pct"/>
            <w:vMerge/>
            <w:vAlign w:val="center"/>
          </w:tcPr>
          <w:p w:rsidR="00975A90" w:rsidRDefault="00975A90" w:rsidP="007A6F86"/>
        </w:tc>
        <w:tc>
          <w:tcPr>
            <w:tcW w:w="358" w:type="pct"/>
            <w:vMerge/>
            <w:vAlign w:val="center"/>
          </w:tcPr>
          <w:p w:rsidR="00975A90" w:rsidRDefault="00975A90" w:rsidP="007A6F86"/>
        </w:tc>
        <w:tc>
          <w:tcPr>
            <w:tcW w:w="357" w:type="pct"/>
            <w:vMerge/>
            <w:vAlign w:val="center"/>
          </w:tcPr>
          <w:p w:rsidR="00975A90" w:rsidRDefault="00975A90" w:rsidP="007A6F86"/>
        </w:tc>
        <w:tc>
          <w:tcPr>
            <w:tcW w:w="299" w:type="pct"/>
            <w:vMerge/>
            <w:vAlign w:val="center"/>
          </w:tcPr>
          <w:p w:rsidR="00975A90" w:rsidRDefault="00975A90" w:rsidP="007A6F86"/>
        </w:tc>
        <w:tc>
          <w:tcPr>
            <w:tcW w:w="210" w:type="pct"/>
            <w:vMerge/>
            <w:vAlign w:val="center"/>
          </w:tcPr>
          <w:p w:rsidR="00975A90" w:rsidRDefault="00975A90" w:rsidP="007A6F86"/>
        </w:tc>
        <w:tc>
          <w:tcPr>
            <w:tcW w:w="307" w:type="pct"/>
            <w:vMerge/>
            <w:vAlign w:val="center"/>
          </w:tcPr>
          <w:p w:rsidR="00975A90" w:rsidRPr="00DB5EE3" w:rsidRDefault="00975A90" w:rsidP="007A6F86">
            <w:pPr>
              <w:rPr>
                <w:sz w:val="16"/>
                <w:szCs w:val="16"/>
              </w:rPr>
            </w:pPr>
          </w:p>
        </w:tc>
        <w:tc>
          <w:tcPr>
            <w:tcW w:w="349" w:type="pct"/>
            <w:tcBorders>
              <w:top w:val="nil"/>
              <w:left w:val="nil"/>
              <w:bottom w:val="single" w:sz="4" w:space="0" w:color="auto"/>
              <w:right w:val="single" w:sz="4" w:space="0" w:color="auto"/>
            </w:tcBorders>
            <w:shd w:val="clear" w:color="auto" w:fill="auto"/>
          </w:tcPr>
          <w:p w:rsidR="00975A90" w:rsidRPr="007A6F86" w:rsidRDefault="00975A90" w:rsidP="007A6F86">
            <w:pPr>
              <w:rPr>
                <w:sz w:val="16"/>
                <w:szCs w:val="16"/>
              </w:rPr>
            </w:pPr>
            <w:r w:rsidRPr="007A6F86">
              <w:rPr>
                <w:sz w:val="16"/>
                <w:szCs w:val="16"/>
              </w:rPr>
              <w:t>Contractual Services/Individuals</w:t>
            </w:r>
          </w:p>
        </w:tc>
        <w:tc>
          <w:tcPr>
            <w:tcW w:w="410" w:type="pct"/>
            <w:tcBorders>
              <w:top w:val="nil"/>
              <w:left w:val="single" w:sz="4" w:space="0" w:color="auto"/>
              <w:bottom w:val="single" w:sz="4" w:space="0" w:color="auto"/>
              <w:right w:val="single" w:sz="4" w:space="0" w:color="auto"/>
            </w:tcBorders>
            <w:shd w:val="clear" w:color="auto" w:fill="auto"/>
          </w:tcPr>
          <w:p w:rsidR="00975A90" w:rsidRPr="007A6F86" w:rsidRDefault="00975A90" w:rsidP="007A6F86">
            <w:pPr>
              <w:rPr>
                <w:sz w:val="16"/>
                <w:szCs w:val="16"/>
              </w:rPr>
            </w:pPr>
            <w:r w:rsidRPr="007A6F86">
              <w:rPr>
                <w:sz w:val="16"/>
                <w:szCs w:val="16"/>
              </w:rPr>
              <w:t>30,100.00</w:t>
            </w:r>
          </w:p>
        </w:tc>
      </w:tr>
      <w:tr w:rsidR="00975A90" w:rsidTr="003E2C7D">
        <w:trPr>
          <w:cantSplit/>
          <w:trHeight w:val="89"/>
        </w:trPr>
        <w:tc>
          <w:tcPr>
            <w:tcW w:w="1165" w:type="pct"/>
            <w:vMerge/>
          </w:tcPr>
          <w:p w:rsidR="00975A90" w:rsidRDefault="00975A90" w:rsidP="007A6F86"/>
        </w:tc>
        <w:tc>
          <w:tcPr>
            <w:tcW w:w="503" w:type="pct"/>
            <w:vMerge/>
            <w:vAlign w:val="center"/>
          </w:tcPr>
          <w:p w:rsidR="00975A90" w:rsidRDefault="00975A90" w:rsidP="007A6F86">
            <w:pPr>
              <w:spacing w:before="40"/>
              <w:rPr>
                <w:i/>
                <w:iCs/>
                <w:sz w:val="16"/>
              </w:rPr>
            </w:pPr>
          </w:p>
        </w:tc>
        <w:tc>
          <w:tcPr>
            <w:tcW w:w="327" w:type="pct"/>
            <w:vMerge/>
            <w:vAlign w:val="center"/>
          </w:tcPr>
          <w:p w:rsidR="00975A90" w:rsidRDefault="00975A90" w:rsidP="007A6F86"/>
        </w:tc>
        <w:tc>
          <w:tcPr>
            <w:tcW w:w="358" w:type="pct"/>
            <w:vMerge/>
            <w:vAlign w:val="center"/>
          </w:tcPr>
          <w:p w:rsidR="00975A90" w:rsidRDefault="00975A90" w:rsidP="007A6F86"/>
        </w:tc>
        <w:tc>
          <w:tcPr>
            <w:tcW w:w="357" w:type="pct"/>
            <w:vMerge/>
            <w:vAlign w:val="center"/>
          </w:tcPr>
          <w:p w:rsidR="00975A90" w:rsidRDefault="00975A90" w:rsidP="007A6F86"/>
        </w:tc>
        <w:tc>
          <w:tcPr>
            <w:tcW w:w="358" w:type="pct"/>
            <w:vMerge/>
            <w:vAlign w:val="center"/>
          </w:tcPr>
          <w:p w:rsidR="00975A90" w:rsidRDefault="00975A90" w:rsidP="007A6F86"/>
        </w:tc>
        <w:tc>
          <w:tcPr>
            <w:tcW w:w="357" w:type="pct"/>
            <w:vMerge/>
            <w:vAlign w:val="center"/>
          </w:tcPr>
          <w:p w:rsidR="00975A90" w:rsidRDefault="00975A90" w:rsidP="007A6F86"/>
        </w:tc>
        <w:tc>
          <w:tcPr>
            <w:tcW w:w="299" w:type="pct"/>
            <w:vMerge/>
            <w:vAlign w:val="center"/>
          </w:tcPr>
          <w:p w:rsidR="00975A90" w:rsidRDefault="00975A90" w:rsidP="007A6F86"/>
        </w:tc>
        <w:tc>
          <w:tcPr>
            <w:tcW w:w="210" w:type="pct"/>
            <w:vMerge/>
            <w:vAlign w:val="center"/>
          </w:tcPr>
          <w:p w:rsidR="00975A90" w:rsidRDefault="00975A90" w:rsidP="007A6F86"/>
        </w:tc>
        <w:tc>
          <w:tcPr>
            <w:tcW w:w="307" w:type="pct"/>
            <w:vMerge/>
            <w:vAlign w:val="center"/>
          </w:tcPr>
          <w:p w:rsidR="00975A90" w:rsidRPr="00316445" w:rsidRDefault="00975A90" w:rsidP="007A6F86">
            <w:pPr>
              <w:rPr>
                <w:sz w:val="16"/>
                <w:szCs w:val="16"/>
              </w:rPr>
            </w:pPr>
          </w:p>
        </w:tc>
        <w:tc>
          <w:tcPr>
            <w:tcW w:w="349" w:type="pct"/>
            <w:tcBorders>
              <w:top w:val="nil"/>
              <w:left w:val="nil"/>
              <w:bottom w:val="single" w:sz="4" w:space="0" w:color="auto"/>
              <w:right w:val="single" w:sz="4" w:space="0" w:color="auto"/>
            </w:tcBorders>
            <w:shd w:val="clear" w:color="auto" w:fill="auto"/>
          </w:tcPr>
          <w:p w:rsidR="00975A90" w:rsidRPr="007A6F86" w:rsidRDefault="00975A90" w:rsidP="007A6F86">
            <w:pPr>
              <w:rPr>
                <w:sz w:val="16"/>
                <w:szCs w:val="16"/>
              </w:rPr>
            </w:pPr>
            <w:r w:rsidRPr="007A6F86">
              <w:rPr>
                <w:sz w:val="16"/>
                <w:szCs w:val="16"/>
              </w:rPr>
              <w:t>Travel</w:t>
            </w:r>
          </w:p>
        </w:tc>
        <w:tc>
          <w:tcPr>
            <w:tcW w:w="410" w:type="pct"/>
            <w:tcBorders>
              <w:top w:val="nil"/>
              <w:left w:val="single" w:sz="4" w:space="0" w:color="auto"/>
              <w:bottom w:val="single" w:sz="4" w:space="0" w:color="auto"/>
              <w:right w:val="single" w:sz="4" w:space="0" w:color="auto"/>
            </w:tcBorders>
            <w:shd w:val="clear" w:color="auto" w:fill="auto"/>
          </w:tcPr>
          <w:p w:rsidR="00975A90" w:rsidRPr="007A6F86" w:rsidRDefault="00975A90" w:rsidP="007A6F86">
            <w:pPr>
              <w:rPr>
                <w:sz w:val="16"/>
                <w:szCs w:val="16"/>
              </w:rPr>
            </w:pPr>
            <w:r w:rsidRPr="007A6F86">
              <w:rPr>
                <w:sz w:val="16"/>
                <w:szCs w:val="16"/>
              </w:rPr>
              <w:t>0.00</w:t>
            </w:r>
          </w:p>
        </w:tc>
      </w:tr>
      <w:tr w:rsidR="00975A90" w:rsidTr="003E2C7D">
        <w:trPr>
          <w:cantSplit/>
          <w:trHeight w:val="87"/>
        </w:trPr>
        <w:tc>
          <w:tcPr>
            <w:tcW w:w="1165" w:type="pct"/>
            <w:vMerge/>
          </w:tcPr>
          <w:p w:rsidR="00975A90" w:rsidRDefault="00975A90" w:rsidP="007A6F86"/>
        </w:tc>
        <w:tc>
          <w:tcPr>
            <w:tcW w:w="503" w:type="pct"/>
            <w:vMerge/>
            <w:vAlign w:val="center"/>
          </w:tcPr>
          <w:p w:rsidR="00975A90" w:rsidRDefault="00975A90" w:rsidP="007A6F86">
            <w:pPr>
              <w:spacing w:before="40"/>
              <w:rPr>
                <w:iCs/>
                <w:sz w:val="16"/>
              </w:rPr>
            </w:pPr>
          </w:p>
        </w:tc>
        <w:tc>
          <w:tcPr>
            <w:tcW w:w="327" w:type="pct"/>
            <w:vMerge/>
            <w:vAlign w:val="center"/>
          </w:tcPr>
          <w:p w:rsidR="00975A90" w:rsidRDefault="00975A90" w:rsidP="007A6F86"/>
        </w:tc>
        <w:tc>
          <w:tcPr>
            <w:tcW w:w="358" w:type="pct"/>
            <w:vMerge/>
            <w:vAlign w:val="center"/>
          </w:tcPr>
          <w:p w:rsidR="00975A90" w:rsidRDefault="00975A90" w:rsidP="007A6F86"/>
        </w:tc>
        <w:tc>
          <w:tcPr>
            <w:tcW w:w="357" w:type="pct"/>
            <w:vMerge/>
            <w:vAlign w:val="center"/>
          </w:tcPr>
          <w:p w:rsidR="00975A90" w:rsidRDefault="00975A90" w:rsidP="007A6F86"/>
        </w:tc>
        <w:tc>
          <w:tcPr>
            <w:tcW w:w="358" w:type="pct"/>
            <w:vMerge/>
            <w:vAlign w:val="center"/>
          </w:tcPr>
          <w:p w:rsidR="00975A90" w:rsidRDefault="00975A90" w:rsidP="007A6F86"/>
        </w:tc>
        <w:tc>
          <w:tcPr>
            <w:tcW w:w="357" w:type="pct"/>
            <w:vMerge/>
            <w:vAlign w:val="center"/>
          </w:tcPr>
          <w:p w:rsidR="00975A90" w:rsidRDefault="00975A90" w:rsidP="007A6F86"/>
        </w:tc>
        <w:tc>
          <w:tcPr>
            <w:tcW w:w="299" w:type="pct"/>
            <w:vMerge/>
            <w:vAlign w:val="center"/>
          </w:tcPr>
          <w:p w:rsidR="00975A90" w:rsidRDefault="00975A90" w:rsidP="007A6F86"/>
        </w:tc>
        <w:tc>
          <w:tcPr>
            <w:tcW w:w="210" w:type="pct"/>
            <w:vMerge/>
            <w:vAlign w:val="center"/>
          </w:tcPr>
          <w:p w:rsidR="00975A90" w:rsidRDefault="00975A90" w:rsidP="007A6F86"/>
        </w:tc>
        <w:tc>
          <w:tcPr>
            <w:tcW w:w="307" w:type="pct"/>
            <w:vMerge/>
            <w:vAlign w:val="center"/>
          </w:tcPr>
          <w:p w:rsidR="00975A90" w:rsidRPr="00316445" w:rsidRDefault="00975A90" w:rsidP="007A6F86">
            <w:pPr>
              <w:rPr>
                <w:sz w:val="16"/>
                <w:szCs w:val="16"/>
              </w:rPr>
            </w:pPr>
          </w:p>
        </w:tc>
        <w:tc>
          <w:tcPr>
            <w:tcW w:w="349" w:type="pct"/>
            <w:tcBorders>
              <w:top w:val="nil"/>
              <w:left w:val="nil"/>
              <w:bottom w:val="single" w:sz="4" w:space="0" w:color="auto"/>
              <w:right w:val="single" w:sz="4" w:space="0" w:color="auto"/>
            </w:tcBorders>
            <w:shd w:val="clear" w:color="auto" w:fill="auto"/>
          </w:tcPr>
          <w:p w:rsidR="00975A90" w:rsidRPr="007A6F86" w:rsidRDefault="00975A90" w:rsidP="007A6F86">
            <w:pPr>
              <w:rPr>
                <w:sz w:val="16"/>
                <w:szCs w:val="16"/>
              </w:rPr>
            </w:pPr>
            <w:r w:rsidRPr="007A6F86">
              <w:rPr>
                <w:sz w:val="16"/>
                <w:szCs w:val="16"/>
              </w:rPr>
              <w:t>Material and Goods</w:t>
            </w:r>
          </w:p>
        </w:tc>
        <w:tc>
          <w:tcPr>
            <w:tcW w:w="410" w:type="pct"/>
            <w:tcBorders>
              <w:top w:val="nil"/>
              <w:left w:val="single" w:sz="4" w:space="0" w:color="auto"/>
              <w:bottom w:val="single" w:sz="4" w:space="0" w:color="auto"/>
              <w:right w:val="single" w:sz="4" w:space="0" w:color="auto"/>
            </w:tcBorders>
            <w:shd w:val="clear" w:color="auto" w:fill="auto"/>
          </w:tcPr>
          <w:p w:rsidR="00975A90" w:rsidRPr="007A6F86" w:rsidRDefault="00975A90" w:rsidP="007A6F86">
            <w:pPr>
              <w:rPr>
                <w:sz w:val="16"/>
                <w:szCs w:val="16"/>
              </w:rPr>
            </w:pPr>
            <w:r w:rsidRPr="007A6F86">
              <w:rPr>
                <w:sz w:val="16"/>
                <w:szCs w:val="16"/>
              </w:rPr>
              <w:t>0.00</w:t>
            </w:r>
          </w:p>
        </w:tc>
      </w:tr>
      <w:tr w:rsidR="00975A90" w:rsidTr="003E2C7D">
        <w:trPr>
          <w:cantSplit/>
          <w:trHeight w:val="87"/>
        </w:trPr>
        <w:tc>
          <w:tcPr>
            <w:tcW w:w="1165" w:type="pct"/>
            <w:vMerge/>
          </w:tcPr>
          <w:p w:rsidR="00975A90" w:rsidRDefault="00975A90" w:rsidP="007A6F86"/>
        </w:tc>
        <w:tc>
          <w:tcPr>
            <w:tcW w:w="503" w:type="pct"/>
            <w:vMerge/>
            <w:vAlign w:val="center"/>
          </w:tcPr>
          <w:p w:rsidR="00975A90" w:rsidRDefault="00975A90" w:rsidP="007A6F86">
            <w:pPr>
              <w:spacing w:before="40"/>
              <w:rPr>
                <w:iCs/>
                <w:sz w:val="16"/>
              </w:rPr>
            </w:pPr>
          </w:p>
        </w:tc>
        <w:tc>
          <w:tcPr>
            <w:tcW w:w="327" w:type="pct"/>
            <w:vMerge/>
            <w:vAlign w:val="center"/>
          </w:tcPr>
          <w:p w:rsidR="00975A90" w:rsidRDefault="00975A90" w:rsidP="007A6F86"/>
        </w:tc>
        <w:tc>
          <w:tcPr>
            <w:tcW w:w="358" w:type="pct"/>
            <w:vMerge/>
            <w:vAlign w:val="center"/>
          </w:tcPr>
          <w:p w:rsidR="00975A90" w:rsidRDefault="00975A90" w:rsidP="007A6F86"/>
        </w:tc>
        <w:tc>
          <w:tcPr>
            <w:tcW w:w="357" w:type="pct"/>
            <w:vMerge/>
            <w:vAlign w:val="center"/>
          </w:tcPr>
          <w:p w:rsidR="00975A90" w:rsidRDefault="00975A90" w:rsidP="007A6F86"/>
        </w:tc>
        <w:tc>
          <w:tcPr>
            <w:tcW w:w="358" w:type="pct"/>
            <w:vMerge/>
            <w:vAlign w:val="center"/>
          </w:tcPr>
          <w:p w:rsidR="00975A90" w:rsidRDefault="00975A90" w:rsidP="007A6F86"/>
        </w:tc>
        <w:tc>
          <w:tcPr>
            <w:tcW w:w="357" w:type="pct"/>
            <w:vMerge/>
            <w:vAlign w:val="center"/>
          </w:tcPr>
          <w:p w:rsidR="00975A90" w:rsidRDefault="00975A90" w:rsidP="007A6F86"/>
        </w:tc>
        <w:tc>
          <w:tcPr>
            <w:tcW w:w="299" w:type="pct"/>
            <w:vMerge/>
            <w:vAlign w:val="center"/>
          </w:tcPr>
          <w:p w:rsidR="00975A90" w:rsidRDefault="00975A90" w:rsidP="007A6F86"/>
        </w:tc>
        <w:tc>
          <w:tcPr>
            <w:tcW w:w="210" w:type="pct"/>
            <w:vMerge/>
            <w:vAlign w:val="center"/>
          </w:tcPr>
          <w:p w:rsidR="00975A90" w:rsidRDefault="00975A90" w:rsidP="007A6F86"/>
        </w:tc>
        <w:tc>
          <w:tcPr>
            <w:tcW w:w="307" w:type="pct"/>
            <w:vMerge/>
            <w:vAlign w:val="center"/>
          </w:tcPr>
          <w:p w:rsidR="00975A90" w:rsidRPr="00316445" w:rsidRDefault="00975A90" w:rsidP="007A6F86">
            <w:pPr>
              <w:rPr>
                <w:sz w:val="16"/>
                <w:szCs w:val="16"/>
              </w:rPr>
            </w:pPr>
          </w:p>
        </w:tc>
        <w:tc>
          <w:tcPr>
            <w:tcW w:w="349" w:type="pct"/>
            <w:tcBorders>
              <w:top w:val="nil"/>
              <w:left w:val="nil"/>
              <w:bottom w:val="single" w:sz="4" w:space="0" w:color="auto"/>
              <w:right w:val="single" w:sz="4" w:space="0" w:color="auto"/>
            </w:tcBorders>
            <w:shd w:val="clear" w:color="auto" w:fill="auto"/>
          </w:tcPr>
          <w:p w:rsidR="00975A90" w:rsidRPr="007A6F86" w:rsidRDefault="00975A90" w:rsidP="007A6F86">
            <w:pPr>
              <w:rPr>
                <w:sz w:val="16"/>
                <w:szCs w:val="16"/>
              </w:rPr>
            </w:pPr>
            <w:r w:rsidRPr="007A6F86">
              <w:rPr>
                <w:sz w:val="16"/>
                <w:szCs w:val="16"/>
              </w:rPr>
              <w:t xml:space="preserve">Audiovisual &amp; Printing/production </w:t>
            </w:r>
          </w:p>
        </w:tc>
        <w:tc>
          <w:tcPr>
            <w:tcW w:w="410" w:type="pct"/>
            <w:tcBorders>
              <w:top w:val="nil"/>
              <w:left w:val="single" w:sz="4" w:space="0" w:color="auto"/>
              <w:bottom w:val="single" w:sz="4" w:space="0" w:color="auto"/>
              <w:right w:val="single" w:sz="4" w:space="0" w:color="auto"/>
            </w:tcBorders>
            <w:shd w:val="clear" w:color="auto" w:fill="auto"/>
          </w:tcPr>
          <w:p w:rsidR="00975A90" w:rsidRPr="007A6F86" w:rsidRDefault="00975A90" w:rsidP="007A6F86">
            <w:pPr>
              <w:rPr>
                <w:sz w:val="16"/>
                <w:szCs w:val="16"/>
              </w:rPr>
            </w:pPr>
            <w:r w:rsidRPr="007A6F86">
              <w:rPr>
                <w:sz w:val="16"/>
                <w:szCs w:val="16"/>
              </w:rPr>
              <w:t>2,000.00</w:t>
            </w:r>
          </w:p>
        </w:tc>
      </w:tr>
      <w:tr w:rsidR="00975A90" w:rsidTr="003E2C7D">
        <w:trPr>
          <w:cantSplit/>
          <w:trHeight w:val="105"/>
        </w:trPr>
        <w:tc>
          <w:tcPr>
            <w:tcW w:w="1165" w:type="pct"/>
            <w:vMerge/>
            <w:shd w:val="clear" w:color="auto" w:fill="CCCCCC"/>
          </w:tcPr>
          <w:p w:rsidR="00975A90" w:rsidRDefault="00975A90" w:rsidP="007A6F86"/>
        </w:tc>
        <w:tc>
          <w:tcPr>
            <w:tcW w:w="503" w:type="pct"/>
            <w:vMerge/>
            <w:vAlign w:val="center"/>
          </w:tcPr>
          <w:p w:rsidR="00975A90" w:rsidRDefault="00975A90" w:rsidP="007A6F86">
            <w:pPr>
              <w:spacing w:before="40"/>
            </w:pPr>
          </w:p>
        </w:tc>
        <w:tc>
          <w:tcPr>
            <w:tcW w:w="327" w:type="pct"/>
            <w:vMerge/>
            <w:vAlign w:val="center"/>
          </w:tcPr>
          <w:p w:rsidR="00975A90" w:rsidRDefault="00975A90" w:rsidP="007A6F86"/>
        </w:tc>
        <w:tc>
          <w:tcPr>
            <w:tcW w:w="358" w:type="pct"/>
            <w:vMerge/>
            <w:vAlign w:val="center"/>
          </w:tcPr>
          <w:p w:rsidR="00975A90" w:rsidRDefault="00975A90" w:rsidP="007A6F86"/>
        </w:tc>
        <w:tc>
          <w:tcPr>
            <w:tcW w:w="357" w:type="pct"/>
            <w:vMerge/>
            <w:vAlign w:val="center"/>
          </w:tcPr>
          <w:p w:rsidR="00975A90" w:rsidRDefault="00975A90" w:rsidP="007A6F86"/>
        </w:tc>
        <w:tc>
          <w:tcPr>
            <w:tcW w:w="358" w:type="pct"/>
            <w:vMerge/>
            <w:vAlign w:val="center"/>
          </w:tcPr>
          <w:p w:rsidR="00975A90" w:rsidRDefault="00975A90" w:rsidP="007A6F86"/>
        </w:tc>
        <w:tc>
          <w:tcPr>
            <w:tcW w:w="357" w:type="pct"/>
            <w:vMerge/>
            <w:vAlign w:val="center"/>
          </w:tcPr>
          <w:p w:rsidR="00975A90" w:rsidRDefault="00975A90" w:rsidP="007A6F86"/>
        </w:tc>
        <w:tc>
          <w:tcPr>
            <w:tcW w:w="299" w:type="pct"/>
            <w:vMerge/>
            <w:vAlign w:val="center"/>
          </w:tcPr>
          <w:p w:rsidR="00975A90" w:rsidRDefault="00975A90" w:rsidP="007A6F86"/>
        </w:tc>
        <w:tc>
          <w:tcPr>
            <w:tcW w:w="210" w:type="pct"/>
            <w:vMerge/>
            <w:vAlign w:val="center"/>
          </w:tcPr>
          <w:p w:rsidR="00975A90" w:rsidRDefault="00975A90" w:rsidP="007A6F86"/>
        </w:tc>
        <w:tc>
          <w:tcPr>
            <w:tcW w:w="307" w:type="pct"/>
            <w:vMerge/>
            <w:vAlign w:val="center"/>
          </w:tcPr>
          <w:p w:rsidR="00975A90" w:rsidRDefault="00975A90" w:rsidP="007A6F86"/>
        </w:tc>
        <w:tc>
          <w:tcPr>
            <w:tcW w:w="349" w:type="pct"/>
            <w:tcBorders>
              <w:top w:val="nil"/>
              <w:left w:val="nil"/>
              <w:bottom w:val="single" w:sz="4" w:space="0" w:color="auto"/>
              <w:right w:val="single" w:sz="4" w:space="0" w:color="auto"/>
            </w:tcBorders>
            <w:shd w:val="clear" w:color="auto" w:fill="auto"/>
          </w:tcPr>
          <w:p w:rsidR="00975A90" w:rsidRPr="007A6F86" w:rsidRDefault="00975A90" w:rsidP="007A6F86">
            <w:pPr>
              <w:rPr>
                <w:sz w:val="16"/>
                <w:szCs w:val="16"/>
              </w:rPr>
            </w:pPr>
            <w:r w:rsidRPr="007A6F86">
              <w:rPr>
                <w:sz w:val="16"/>
                <w:szCs w:val="16"/>
              </w:rPr>
              <w:t>Miscellaneous</w:t>
            </w:r>
          </w:p>
        </w:tc>
        <w:tc>
          <w:tcPr>
            <w:tcW w:w="410" w:type="pct"/>
            <w:tcBorders>
              <w:top w:val="nil"/>
              <w:left w:val="single" w:sz="4" w:space="0" w:color="auto"/>
              <w:bottom w:val="single" w:sz="4" w:space="0" w:color="auto"/>
              <w:right w:val="single" w:sz="4" w:space="0" w:color="auto"/>
            </w:tcBorders>
            <w:shd w:val="clear" w:color="auto" w:fill="auto"/>
          </w:tcPr>
          <w:p w:rsidR="00975A90" w:rsidRPr="007A6F86" w:rsidRDefault="00975A90" w:rsidP="007A6F86">
            <w:pPr>
              <w:rPr>
                <w:sz w:val="16"/>
                <w:szCs w:val="16"/>
              </w:rPr>
            </w:pPr>
            <w:r w:rsidRPr="007A6F86">
              <w:rPr>
                <w:sz w:val="16"/>
                <w:szCs w:val="16"/>
              </w:rPr>
              <w:t>0.00</w:t>
            </w:r>
          </w:p>
        </w:tc>
      </w:tr>
      <w:tr w:rsidR="00975A90" w:rsidTr="003E2C7D">
        <w:trPr>
          <w:cantSplit/>
          <w:trHeight w:val="171"/>
        </w:trPr>
        <w:tc>
          <w:tcPr>
            <w:tcW w:w="1165" w:type="pct"/>
            <w:vMerge/>
            <w:shd w:val="clear" w:color="auto" w:fill="CCCCCC"/>
          </w:tcPr>
          <w:p w:rsidR="00975A90" w:rsidRDefault="00975A90" w:rsidP="007A6F86"/>
        </w:tc>
        <w:tc>
          <w:tcPr>
            <w:tcW w:w="503" w:type="pct"/>
            <w:vMerge/>
            <w:vAlign w:val="center"/>
          </w:tcPr>
          <w:p w:rsidR="00975A90" w:rsidRDefault="00975A90" w:rsidP="007A6F86">
            <w:pPr>
              <w:spacing w:before="40"/>
            </w:pPr>
          </w:p>
        </w:tc>
        <w:tc>
          <w:tcPr>
            <w:tcW w:w="327" w:type="pct"/>
            <w:vMerge/>
            <w:vAlign w:val="center"/>
          </w:tcPr>
          <w:p w:rsidR="00975A90" w:rsidRDefault="00975A90" w:rsidP="007A6F86"/>
        </w:tc>
        <w:tc>
          <w:tcPr>
            <w:tcW w:w="358" w:type="pct"/>
            <w:vMerge/>
            <w:vAlign w:val="center"/>
          </w:tcPr>
          <w:p w:rsidR="00975A90" w:rsidRDefault="00975A90" w:rsidP="007A6F86"/>
        </w:tc>
        <w:tc>
          <w:tcPr>
            <w:tcW w:w="357" w:type="pct"/>
            <w:vMerge/>
            <w:vAlign w:val="center"/>
          </w:tcPr>
          <w:p w:rsidR="00975A90" w:rsidRDefault="00975A90" w:rsidP="007A6F86"/>
        </w:tc>
        <w:tc>
          <w:tcPr>
            <w:tcW w:w="358" w:type="pct"/>
            <w:vMerge/>
            <w:vAlign w:val="center"/>
          </w:tcPr>
          <w:p w:rsidR="00975A90" w:rsidRDefault="00975A90" w:rsidP="007A6F86"/>
        </w:tc>
        <w:tc>
          <w:tcPr>
            <w:tcW w:w="357" w:type="pct"/>
            <w:vMerge/>
            <w:vAlign w:val="center"/>
          </w:tcPr>
          <w:p w:rsidR="00975A90" w:rsidRDefault="00975A90" w:rsidP="007A6F86"/>
        </w:tc>
        <w:tc>
          <w:tcPr>
            <w:tcW w:w="299" w:type="pct"/>
            <w:vMerge/>
            <w:vAlign w:val="center"/>
          </w:tcPr>
          <w:p w:rsidR="00975A90" w:rsidRDefault="00975A90" w:rsidP="007A6F86"/>
        </w:tc>
        <w:tc>
          <w:tcPr>
            <w:tcW w:w="210" w:type="pct"/>
            <w:vMerge/>
            <w:vAlign w:val="center"/>
          </w:tcPr>
          <w:p w:rsidR="00975A90" w:rsidRDefault="00975A90" w:rsidP="007A6F86"/>
        </w:tc>
        <w:tc>
          <w:tcPr>
            <w:tcW w:w="307" w:type="pct"/>
            <w:vMerge/>
            <w:vAlign w:val="center"/>
          </w:tcPr>
          <w:p w:rsidR="00975A90" w:rsidRDefault="00975A90" w:rsidP="007A6F86"/>
        </w:tc>
        <w:tc>
          <w:tcPr>
            <w:tcW w:w="349" w:type="pct"/>
            <w:tcBorders>
              <w:top w:val="nil"/>
              <w:left w:val="nil"/>
              <w:bottom w:val="single" w:sz="4" w:space="0" w:color="auto"/>
              <w:right w:val="single" w:sz="4" w:space="0" w:color="auto"/>
            </w:tcBorders>
            <w:shd w:val="clear" w:color="auto" w:fill="auto"/>
          </w:tcPr>
          <w:p w:rsidR="00975A90" w:rsidRPr="007A6F86" w:rsidRDefault="00975A90" w:rsidP="007A6F86">
            <w:pPr>
              <w:rPr>
                <w:sz w:val="16"/>
                <w:szCs w:val="16"/>
              </w:rPr>
            </w:pPr>
            <w:r w:rsidRPr="007A6F86">
              <w:rPr>
                <w:sz w:val="16"/>
                <w:szCs w:val="16"/>
              </w:rPr>
              <w:t>Contractual Services/Companies</w:t>
            </w:r>
          </w:p>
        </w:tc>
        <w:tc>
          <w:tcPr>
            <w:tcW w:w="410" w:type="pct"/>
            <w:tcBorders>
              <w:top w:val="nil"/>
              <w:left w:val="single" w:sz="4" w:space="0" w:color="auto"/>
              <w:bottom w:val="single" w:sz="4" w:space="0" w:color="auto"/>
              <w:right w:val="single" w:sz="4" w:space="0" w:color="auto"/>
            </w:tcBorders>
            <w:shd w:val="clear" w:color="auto" w:fill="auto"/>
          </w:tcPr>
          <w:p w:rsidR="00975A90" w:rsidRPr="007A6F86" w:rsidRDefault="00975A90" w:rsidP="007A6F86">
            <w:pPr>
              <w:rPr>
                <w:sz w:val="16"/>
                <w:szCs w:val="16"/>
              </w:rPr>
            </w:pPr>
            <w:r w:rsidRPr="007A6F86">
              <w:rPr>
                <w:sz w:val="16"/>
                <w:szCs w:val="16"/>
              </w:rPr>
              <w:t>0.00</w:t>
            </w:r>
          </w:p>
        </w:tc>
      </w:tr>
      <w:tr w:rsidR="00975A90" w:rsidTr="003E2C7D">
        <w:trPr>
          <w:cantSplit/>
          <w:trHeight w:val="377"/>
        </w:trPr>
        <w:tc>
          <w:tcPr>
            <w:tcW w:w="1165" w:type="pct"/>
            <w:vMerge/>
            <w:shd w:val="clear" w:color="auto" w:fill="CCCCCC"/>
          </w:tcPr>
          <w:p w:rsidR="00975A90" w:rsidRDefault="00975A90" w:rsidP="007A6F86"/>
        </w:tc>
        <w:tc>
          <w:tcPr>
            <w:tcW w:w="503" w:type="pct"/>
            <w:vMerge/>
          </w:tcPr>
          <w:p w:rsidR="00975A90" w:rsidRPr="00137EB2" w:rsidRDefault="00975A90" w:rsidP="007A6F86">
            <w:pPr>
              <w:spacing w:before="60"/>
              <w:rPr>
                <w:iCs/>
                <w:sz w:val="16"/>
              </w:rPr>
            </w:pPr>
          </w:p>
        </w:tc>
        <w:tc>
          <w:tcPr>
            <w:tcW w:w="327" w:type="pct"/>
            <w:vMerge/>
            <w:vAlign w:val="center"/>
          </w:tcPr>
          <w:p w:rsidR="00975A90" w:rsidRDefault="00975A90" w:rsidP="007A6F86"/>
        </w:tc>
        <w:tc>
          <w:tcPr>
            <w:tcW w:w="358" w:type="pct"/>
            <w:vMerge/>
            <w:vAlign w:val="center"/>
          </w:tcPr>
          <w:p w:rsidR="00975A90" w:rsidRDefault="00975A90" w:rsidP="007A6F86"/>
        </w:tc>
        <w:tc>
          <w:tcPr>
            <w:tcW w:w="357" w:type="pct"/>
            <w:vMerge/>
            <w:vAlign w:val="center"/>
          </w:tcPr>
          <w:p w:rsidR="00975A90" w:rsidRDefault="00975A90" w:rsidP="007A6F86"/>
        </w:tc>
        <w:tc>
          <w:tcPr>
            <w:tcW w:w="358" w:type="pct"/>
            <w:vMerge/>
            <w:vAlign w:val="center"/>
          </w:tcPr>
          <w:p w:rsidR="00975A90" w:rsidRDefault="00975A90" w:rsidP="007A6F86"/>
        </w:tc>
        <w:tc>
          <w:tcPr>
            <w:tcW w:w="357" w:type="pct"/>
            <w:vMerge/>
            <w:vAlign w:val="center"/>
          </w:tcPr>
          <w:p w:rsidR="00975A90" w:rsidRDefault="00975A90" w:rsidP="007A6F86"/>
        </w:tc>
        <w:tc>
          <w:tcPr>
            <w:tcW w:w="299" w:type="pct"/>
            <w:vMerge/>
            <w:vAlign w:val="center"/>
          </w:tcPr>
          <w:p w:rsidR="00975A90" w:rsidRDefault="00975A90" w:rsidP="007A6F86"/>
        </w:tc>
        <w:tc>
          <w:tcPr>
            <w:tcW w:w="210" w:type="pct"/>
            <w:vMerge/>
            <w:vAlign w:val="center"/>
          </w:tcPr>
          <w:p w:rsidR="00975A90" w:rsidRDefault="00975A90" w:rsidP="007A6F86"/>
        </w:tc>
        <w:tc>
          <w:tcPr>
            <w:tcW w:w="307" w:type="pct"/>
            <w:vMerge/>
            <w:vAlign w:val="center"/>
          </w:tcPr>
          <w:p w:rsidR="00975A90" w:rsidRDefault="00975A90" w:rsidP="007A6F86"/>
        </w:tc>
        <w:tc>
          <w:tcPr>
            <w:tcW w:w="349" w:type="pct"/>
            <w:tcBorders>
              <w:top w:val="nil"/>
              <w:left w:val="nil"/>
              <w:bottom w:val="single" w:sz="4" w:space="0" w:color="auto"/>
              <w:right w:val="single" w:sz="4" w:space="0" w:color="auto"/>
            </w:tcBorders>
            <w:shd w:val="clear" w:color="auto" w:fill="auto"/>
          </w:tcPr>
          <w:p w:rsidR="00975A90" w:rsidRPr="007A6F86" w:rsidRDefault="00975A90" w:rsidP="007A6F86">
            <w:pPr>
              <w:rPr>
                <w:sz w:val="16"/>
                <w:szCs w:val="16"/>
              </w:rPr>
            </w:pPr>
            <w:proofErr w:type="gramStart"/>
            <w:r w:rsidRPr="007A6F86">
              <w:rPr>
                <w:sz w:val="16"/>
                <w:szCs w:val="16"/>
              </w:rPr>
              <w:t>Foreign  Exchange</w:t>
            </w:r>
            <w:proofErr w:type="gramEnd"/>
            <w:r w:rsidRPr="007A6F86">
              <w:rPr>
                <w:sz w:val="16"/>
                <w:szCs w:val="16"/>
              </w:rPr>
              <w:t xml:space="preserve"> Currency Loss</w:t>
            </w:r>
          </w:p>
        </w:tc>
        <w:tc>
          <w:tcPr>
            <w:tcW w:w="410" w:type="pct"/>
            <w:tcBorders>
              <w:top w:val="nil"/>
              <w:left w:val="single" w:sz="4" w:space="0" w:color="auto"/>
              <w:bottom w:val="single" w:sz="4" w:space="0" w:color="auto"/>
              <w:right w:val="single" w:sz="4" w:space="0" w:color="auto"/>
            </w:tcBorders>
            <w:shd w:val="clear" w:color="auto" w:fill="auto"/>
          </w:tcPr>
          <w:p w:rsidR="00975A90" w:rsidRPr="007A6F86" w:rsidRDefault="00975A90" w:rsidP="007A6F86">
            <w:pPr>
              <w:rPr>
                <w:sz w:val="16"/>
                <w:szCs w:val="16"/>
              </w:rPr>
            </w:pPr>
            <w:r w:rsidRPr="007A6F86">
              <w:rPr>
                <w:sz w:val="16"/>
                <w:szCs w:val="16"/>
              </w:rPr>
              <w:t>0.00</w:t>
            </w:r>
          </w:p>
        </w:tc>
      </w:tr>
      <w:tr w:rsidR="00975A90" w:rsidTr="003E2C7D">
        <w:trPr>
          <w:cantSplit/>
          <w:trHeight w:val="377"/>
        </w:trPr>
        <w:tc>
          <w:tcPr>
            <w:tcW w:w="1165" w:type="pct"/>
            <w:vMerge/>
            <w:shd w:val="clear" w:color="auto" w:fill="CCCCCC"/>
          </w:tcPr>
          <w:p w:rsidR="00975A90" w:rsidRDefault="00975A90" w:rsidP="007A6F86"/>
        </w:tc>
        <w:tc>
          <w:tcPr>
            <w:tcW w:w="503" w:type="pct"/>
            <w:vMerge/>
            <w:tcBorders>
              <w:bottom w:val="single" w:sz="4" w:space="0" w:color="auto"/>
            </w:tcBorders>
          </w:tcPr>
          <w:p w:rsidR="00975A90" w:rsidRPr="00137EB2" w:rsidRDefault="00975A90" w:rsidP="007A6F86">
            <w:pPr>
              <w:spacing w:before="60"/>
              <w:rPr>
                <w:iCs/>
                <w:sz w:val="16"/>
              </w:rPr>
            </w:pPr>
          </w:p>
        </w:tc>
        <w:tc>
          <w:tcPr>
            <w:tcW w:w="327" w:type="pct"/>
            <w:vMerge/>
            <w:tcBorders>
              <w:bottom w:val="single" w:sz="4" w:space="0" w:color="auto"/>
            </w:tcBorders>
            <w:vAlign w:val="center"/>
          </w:tcPr>
          <w:p w:rsidR="00975A90" w:rsidRDefault="00975A90" w:rsidP="007A6F86"/>
        </w:tc>
        <w:tc>
          <w:tcPr>
            <w:tcW w:w="358" w:type="pct"/>
            <w:vMerge/>
            <w:tcBorders>
              <w:bottom w:val="single" w:sz="4" w:space="0" w:color="auto"/>
            </w:tcBorders>
            <w:vAlign w:val="center"/>
          </w:tcPr>
          <w:p w:rsidR="00975A90" w:rsidRDefault="00975A90" w:rsidP="007A6F86"/>
        </w:tc>
        <w:tc>
          <w:tcPr>
            <w:tcW w:w="357" w:type="pct"/>
            <w:vMerge/>
            <w:tcBorders>
              <w:bottom w:val="single" w:sz="4" w:space="0" w:color="auto"/>
            </w:tcBorders>
            <w:vAlign w:val="center"/>
          </w:tcPr>
          <w:p w:rsidR="00975A90" w:rsidRDefault="00975A90" w:rsidP="007A6F86"/>
        </w:tc>
        <w:tc>
          <w:tcPr>
            <w:tcW w:w="358" w:type="pct"/>
            <w:vMerge/>
            <w:tcBorders>
              <w:bottom w:val="single" w:sz="4" w:space="0" w:color="auto"/>
            </w:tcBorders>
            <w:vAlign w:val="center"/>
          </w:tcPr>
          <w:p w:rsidR="00975A90" w:rsidRDefault="00975A90" w:rsidP="007A6F86"/>
        </w:tc>
        <w:tc>
          <w:tcPr>
            <w:tcW w:w="357" w:type="pct"/>
            <w:vMerge/>
            <w:tcBorders>
              <w:bottom w:val="single" w:sz="4" w:space="0" w:color="auto"/>
            </w:tcBorders>
            <w:vAlign w:val="center"/>
          </w:tcPr>
          <w:p w:rsidR="00975A90" w:rsidRDefault="00975A90" w:rsidP="007A6F86"/>
        </w:tc>
        <w:tc>
          <w:tcPr>
            <w:tcW w:w="299" w:type="pct"/>
            <w:vMerge/>
            <w:tcBorders>
              <w:bottom w:val="single" w:sz="4" w:space="0" w:color="auto"/>
            </w:tcBorders>
            <w:vAlign w:val="center"/>
          </w:tcPr>
          <w:p w:rsidR="00975A90" w:rsidRDefault="00975A90" w:rsidP="007A6F86"/>
        </w:tc>
        <w:tc>
          <w:tcPr>
            <w:tcW w:w="210" w:type="pct"/>
            <w:vMerge/>
            <w:tcBorders>
              <w:bottom w:val="single" w:sz="4" w:space="0" w:color="auto"/>
            </w:tcBorders>
            <w:vAlign w:val="center"/>
          </w:tcPr>
          <w:p w:rsidR="00975A90" w:rsidRDefault="00975A90" w:rsidP="007A6F86"/>
        </w:tc>
        <w:tc>
          <w:tcPr>
            <w:tcW w:w="307" w:type="pct"/>
            <w:vMerge/>
            <w:tcBorders>
              <w:bottom w:val="single" w:sz="4" w:space="0" w:color="auto"/>
            </w:tcBorders>
            <w:vAlign w:val="center"/>
          </w:tcPr>
          <w:p w:rsidR="00975A90" w:rsidRDefault="00975A90" w:rsidP="007A6F86"/>
        </w:tc>
        <w:tc>
          <w:tcPr>
            <w:tcW w:w="349" w:type="pct"/>
            <w:tcBorders>
              <w:top w:val="nil"/>
              <w:left w:val="nil"/>
              <w:bottom w:val="single" w:sz="4" w:space="0" w:color="auto"/>
              <w:right w:val="single" w:sz="4" w:space="0" w:color="auto"/>
            </w:tcBorders>
            <w:shd w:val="clear" w:color="auto" w:fill="auto"/>
          </w:tcPr>
          <w:p w:rsidR="00975A90" w:rsidRPr="007A6F86" w:rsidRDefault="00975A90" w:rsidP="007A6F86">
            <w:pPr>
              <w:rPr>
                <w:sz w:val="16"/>
                <w:szCs w:val="16"/>
              </w:rPr>
            </w:pPr>
            <w:r w:rsidRPr="007A6F86">
              <w:rPr>
                <w:sz w:val="16"/>
                <w:szCs w:val="16"/>
              </w:rPr>
              <w:t>Facilities and Administration</w:t>
            </w:r>
          </w:p>
        </w:tc>
        <w:tc>
          <w:tcPr>
            <w:tcW w:w="410" w:type="pct"/>
            <w:tcBorders>
              <w:top w:val="nil"/>
              <w:left w:val="single" w:sz="4" w:space="0" w:color="auto"/>
              <w:bottom w:val="single" w:sz="4" w:space="0" w:color="auto"/>
              <w:right w:val="single" w:sz="4" w:space="0" w:color="auto"/>
            </w:tcBorders>
            <w:shd w:val="clear" w:color="auto" w:fill="auto"/>
          </w:tcPr>
          <w:p w:rsidR="00975A90" w:rsidRPr="007A6F86" w:rsidRDefault="00975A90" w:rsidP="007A6F86">
            <w:pPr>
              <w:rPr>
                <w:sz w:val="16"/>
                <w:szCs w:val="16"/>
              </w:rPr>
            </w:pPr>
            <w:r w:rsidRPr="007A6F86">
              <w:rPr>
                <w:sz w:val="16"/>
                <w:szCs w:val="16"/>
              </w:rPr>
              <w:t>2,568.00</w:t>
            </w:r>
          </w:p>
        </w:tc>
      </w:tr>
      <w:tr w:rsidR="00975A90" w:rsidTr="006C5F4E">
        <w:trPr>
          <w:cantSplit/>
          <w:trHeight w:val="377"/>
        </w:trPr>
        <w:tc>
          <w:tcPr>
            <w:tcW w:w="1165" w:type="pct"/>
            <w:vMerge/>
          </w:tcPr>
          <w:p w:rsidR="00975A90" w:rsidRDefault="00975A90" w:rsidP="00D80992"/>
        </w:tc>
        <w:tc>
          <w:tcPr>
            <w:tcW w:w="3425" w:type="pct"/>
            <w:gridSpan w:val="10"/>
            <w:tcBorders>
              <w:top w:val="single" w:sz="4" w:space="0" w:color="auto"/>
              <w:bottom w:val="single" w:sz="4" w:space="0" w:color="auto"/>
            </w:tcBorders>
            <w:shd w:val="clear" w:color="auto" w:fill="F2F2F2"/>
            <w:vAlign w:val="center"/>
          </w:tcPr>
          <w:p w:rsidR="00975A90" w:rsidRPr="00ED57D5" w:rsidRDefault="00975A90" w:rsidP="00D80992">
            <w:pPr>
              <w:rPr>
                <w:b/>
                <w:sz w:val="20"/>
                <w:szCs w:val="20"/>
              </w:rPr>
            </w:pPr>
            <w:r w:rsidRPr="00ED57D5">
              <w:rPr>
                <w:b/>
                <w:sz w:val="20"/>
                <w:szCs w:val="20"/>
              </w:rPr>
              <w:t>Sub-Total for Output 1</w:t>
            </w:r>
          </w:p>
        </w:tc>
        <w:tc>
          <w:tcPr>
            <w:tcW w:w="410" w:type="pct"/>
            <w:tcBorders>
              <w:top w:val="single" w:sz="4" w:space="0" w:color="auto"/>
              <w:bottom w:val="single" w:sz="4" w:space="0" w:color="auto"/>
            </w:tcBorders>
            <w:shd w:val="clear" w:color="auto" w:fill="F2F2F2"/>
          </w:tcPr>
          <w:p w:rsidR="00975A90" w:rsidRPr="007A6F86" w:rsidRDefault="00975A90" w:rsidP="00D80992">
            <w:pPr>
              <w:rPr>
                <w:sz w:val="16"/>
                <w:szCs w:val="16"/>
              </w:rPr>
            </w:pPr>
            <w:r w:rsidRPr="007A6F86">
              <w:rPr>
                <w:sz w:val="16"/>
                <w:szCs w:val="16"/>
              </w:rPr>
              <w:t>34,668</w:t>
            </w:r>
          </w:p>
        </w:tc>
      </w:tr>
      <w:tr w:rsidR="00975A90" w:rsidTr="003E2C7D">
        <w:trPr>
          <w:cantSplit/>
          <w:trHeight w:val="90"/>
        </w:trPr>
        <w:tc>
          <w:tcPr>
            <w:tcW w:w="1165" w:type="pct"/>
            <w:vMerge/>
          </w:tcPr>
          <w:p w:rsidR="00975A90" w:rsidRPr="006E1939" w:rsidRDefault="00975A90" w:rsidP="007A6F86">
            <w:pPr>
              <w:jc w:val="center"/>
            </w:pPr>
          </w:p>
        </w:tc>
        <w:tc>
          <w:tcPr>
            <w:tcW w:w="503" w:type="pct"/>
            <w:vMerge w:val="restart"/>
            <w:tcBorders>
              <w:top w:val="single" w:sz="4" w:space="0" w:color="auto"/>
            </w:tcBorders>
            <w:vAlign w:val="center"/>
          </w:tcPr>
          <w:p w:rsidR="00975A90" w:rsidRDefault="00975A90" w:rsidP="007A6F86">
            <w:pPr>
              <w:spacing w:before="60"/>
            </w:pPr>
            <w:r>
              <w:rPr>
                <w:iCs/>
                <w:sz w:val="16"/>
              </w:rPr>
              <w:t>Activity 2:</w:t>
            </w:r>
            <w:r>
              <w:rPr>
                <w:rFonts w:asciiTheme="minorHAnsi" w:hAnsiTheme="minorHAnsi"/>
                <w:iCs/>
                <w:sz w:val="16"/>
              </w:rPr>
              <w:t xml:space="preserve"> Agricultural development, </w:t>
            </w:r>
            <w:proofErr w:type="spellStart"/>
            <w:r>
              <w:rPr>
                <w:rFonts w:asciiTheme="minorHAnsi" w:hAnsiTheme="minorHAnsi"/>
                <w:iCs/>
                <w:sz w:val="16"/>
              </w:rPr>
              <w:t>Agro</w:t>
            </w:r>
            <w:proofErr w:type="spellEnd"/>
            <w:r>
              <w:rPr>
                <w:rFonts w:asciiTheme="minorHAnsi" w:hAnsiTheme="minorHAnsi"/>
                <w:iCs/>
                <w:sz w:val="16"/>
              </w:rPr>
              <w:t>-processing</w:t>
            </w:r>
          </w:p>
        </w:tc>
        <w:tc>
          <w:tcPr>
            <w:tcW w:w="327" w:type="pct"/>
            <w:vMerge w:val="restart"/>
            <w:tcBorders>
              <w:top w:val="single" w:sz="4" w:space="0" w:color="auto"/>
            </w:tcBorders>
            <w:vAlign w:val="center"/>
          </w:tcPr>
          <w:p w:rsidR="00975A90" w:rsidRPr="00247BF8" w:rsidRDefault="00975A90" w:rsidP="007A6F86">
            <w:pPr>
              <w:rPr>
                <w:bCs/>
                <w:sz w:val="16"/>
                <w:szCs w:val="16"/>
              </w:rPr>
            </w:pPr>
            <w:r w:rsidRPr="00247BF8">
              <w:rPr>
                <w:bCs/>
                <w:sz w:val="16"/>
                <w:szCs w:val="16"/>
              </w:rPr>
              <w:t>4,783.07</w:t>
            </w:r>
          </w:p>
          <w:p w:rsidR="00975A90" w:rsidRPr="00247BF8" w:rsidRDefault="00975A90" w:rsidP="007A6F86">
            <w:pPr>
              <w:rPr>
                <w:sz w:val="16"/>
                <w:szCs w:val="16"/>
              </w:rPr>
            </w:pPr>
          </w:p>
        </w:tc>
        <w:tc>
          <w:tcPr>
            <w:tcW w:w="358" w:type="pct"/>
            <w:vMerge w:val="restart"/>
            <w:tcBorders>
              <w:top w:val="single" w:sz="4" w:space="0" w:color="auto"/>
            </w:tcBorders>
            <w:vAlign w:val="center"/>
          </w:tcPr>
          <w:p w:rsidR="00975A90" w:rsidRPr="00247BF8" w:rsidRDefault="00975A90" w:rsidP="007A6F86">
            <w:pPr>
              <w:rPr>
                <w:bCs/>
                <w:sz w:val="16"/>
                <w:szCs w:val="16"/>
              </w:rPr>
            </w:pPr>
            <w:r w:rsidRPr="00247BF8">
              <w:rPr>
                <w:bCs/>
                <w:sz w:val="16"/>
                <w:szCs w:val="16"/>
              </w:rPr>
              <w:t>69,726.39</w:t>
            </w:r>
          </w:p>
          <w:p w:rsidR="00975A90" w:rsidRPr="00247BF8" w:rsidRDefault="00975A90" w:rsidP="007A6F86">
            <w:pPr>
              <w:rPr>
                <w:sz w:val="16"/>
                <w:szCs w:val="16"/>
              </w:rPr>
            </w:pPr>
          </w:p>
        </w:tc>
        <w:tc>
          <w:tcPr>
            <w:tcW w:w="357" w:type="pct"/>
            <w:vMerge w:val="restart"/>
            <w:tcBorders>
              <w:top w:val="single" w:sz="4" w:space="0" w:color="auto"/>
            </w:tcBorders>
            <w:vAlign w:val="center"/>
          </w:tcPr>
          <w:p w:rsidR="00975A90" w:rsidRPr="00247BF8" w:rsidRDefault="00975A90" w:rsidP="007A6F86">
            <w:pPr>
              <w:rPr>
                <w:bCs/>
                <w:sz w:val="16"/>
                <w:szCs w:val="16"/>
              </w:rPr>
            </w:pPr>
            <w:r w:rsidRPr="00247BF8">
              <w:rPr>
                <w:bCs/>
                <w:sz w:val="16"/>
                <w:szCs w:val="16"/>
              </w:rPr>
              <w:t>1,011,960.00</w:t>
            </w:r>
          </w:p>
          <w:p w:rsidR="00975A90" w:rsidRPr="00247BF8" w:rsidRDefault="00975A90" w:rsidP="007A6F86">
            <w:pPr>
              <w:rPr>
                <w:sz w:val="16"/>
                <w:szCs w:val="16"/>
              </w:rPr>
            </w:pPr>
          </w:p>
        </w:tc>
        <w:tc>
          <w:tcPr>
            <w:tcW w:w="358" w:type="pct"/>
            <w:vMerge w:val="restart"/>
            <w:tcBorders>
              <w:top w:val="single" w:sz="4" w:space="0" w:color="auto"/>
            </w:tcBorders>
            <w:vAlign w:val="center"/>
          </w:tcPr>
          <w:p w:rsidR="00975A90" w:rsidRPr="00247BF8" w:rsidRDefault="00975A90" w:rsidP="007A6F86">
            <w:pPr>
              <w:rPr>
                <w:bCs/>
                <w:sz w:val="16"/>
                <w:szCs w:val="16"/>
              </w:rPr>
            </w:pPr>
            <w:r w:rsidRPr="00247BF8">
              <w:rPr>
                <w:bCs/>
                <w:sz w:val="16"/>
                <w:szCs w:val="16"/>
              </w:rPr>
              <w:t>696,600.00</w:t>
            </w:r>
          </w:p>
          <w:p w:rsidR="00975A90" w:rsidRPr="00247BF8" w:rsidRDefault="00975A90" w:rsidP="007A6F86">
            <w:pPr>
              <w:rPr>
                <w:sz w:val="16"/>
                <w:szCs w:val="16"/>
              </w:rPr>
            </w:pPr>
          </w:p>
        </w:tc>
        <w:tc>
          <w:tcPr>
            <w:tcW w:w="357" w:type="pct"/>
            <w:vMerge w:val="restart"/>
            <w:tcBorders>
              <w:top w:val="single" w:sz="4" w:space="0" w:color="auto"/>
            </w:tcBorders>
            <w:vAlign w:val="center"/>
          </w:tcPr>
          <w:p w:rsidR="00975A90" w:rsidRPr="00247BF8" w:rsidRDefault="00975A90" w:rsidP="007A6F86">
            <w:pPr>
              <w:rPr>
                <w:bCs/>
                <w:sz w:val="16"/>
                <w:szCs w:val="16"/>
              </w:rPr>
            </w:pPr>
            <w:r w:rsidRPr="00247BF8">
              <w:rPr>
                <w:bCs/>
                <w:sz w:val="16"/>
                <w:szCs w:val="16"/>
              </w:rPr>
              <w:t>853,200.00</w:t>
            </w:r>
          </w:p>
          <w:p w:rsidR="00975A90" w:rsidRPr="00247BF8" w:rsidRDefault="00975A90" w:rsidP="007A6F86">
            <w:pPr>
              <w:rPr>
                <w:sz w:val="16"/>
                <w:szCs w:val="16"/>
              </w:rPr>
            </w:pPr>
          </w:p>
        </w:tc>
        <w:tc>
          <w:tcPr>
            <w:tcW w:w="299" w:type="pct"/>
            <w:vMerge w:val="restart"/>
            <w:tcBorders>
              <w:top w:val="single" w:sz="4" w:space="0" w:color="auto"/>
            </w:tcBorders>
            <w:vAlign w:val="center"/>
          </w:tcPr>
          <w:p w:rsidR="00975A90" w:rsidRPr="00247BF8" w:rsidRDefault="00975A90" w:rsidP="007A6F86">
            <w:pPr>
              <w:rPr>
                <w:bCs/>
                <w:sz w:val="16"/>
                <w:szCs w:val="16"/>
              </w:rPr>
            </w:pPr>
            <w:r w:rsidRPr="00247BF8">
              <w:rPr>
                <w:bCs/>
                <w:sz w:val="16"/>
                <w:szCs w:val="16"/>
              </w:rPr>
              <w:t>124,200.00</w:t>
            </w:r>
          </w:p>
          <w:p w:rsidR="00975A90" w:rsidRPr="00247BF8" w:rsidRDefault="00975A90" w:rsidP="007A6F86">
            <w:pPr>
              <w:rPr>
                <w:sz w:val="16"/>
                <w:szCs w:val="16"/>
              </w:rPr>
            </w:pPr>
          </w:p>
        </w:tc>
        <w:tc>
          <w:tcPr>
            <w:tcW w:w="210" w:type="pct"/>
            <w:vMerge w:val="restart"/>
            <w:tcBorders>
              <w:top w:val="single" w:sz="4" w:space="0" w:color="auto"/>
            </w:tcBorders>
            <w:vAlign w:val="center"/>
          </w:tcPr>
          <w:p w:rsidR="00975A90" w:rsidRPr="007A6F86" w:rsidRDefault="00975A90" w:rsidP="007A6F86">
            <w:pPr>
              <w:rPr>
                <w:sz w:val="16"/>
                <w:szCs w:val="16"/>
              </w:rPr>
            </w:pPr>
          </w:p>
        </w:tc>
        <w:tc>
          <w:tcPr>
            <w:tcW w:w="307" w:type="pct"/>
            <w:vMerge w:val="restart"/>
            <w:tcBorders>
              <w:top w:val="single" w:sz="4" w:space="0" w:color="auto"/>
            </w:tcBorders>
            <w:vAlign w:val="center"/>
          </w:tcPr>
          <w:p w:rsidR="00975A90" w:rsidRPr="007A6F86" w:rsidRDefault="00975A90" w:rsidP="007A6F86">
            <w:pPr>
              <w:rPr>
                <w:sz w:val="16"/>
                <w:szCs w:val="16"/>
              </w:rPr>
            </w:pPr>
            <w:r w:rsidRPr="007A6F86">
              <w:rPr>
                <w:sz w:val="16"/>
                <w:szCs w:val="16"/>
              </w:rPr>
              <w:t>RUS GOV</w:t>
            </w:r>
          </w:p>
        </w:tc>
        <w:tc>
          <w:tcPr>
            <w:tcW w:w="349" w:type="pct"/>
            <w:tcBorders>
              <w:top w:val="single" w:sz="4" w:space="0" w:color="auto"/>
              <w:left w:val="nil"/>
              <w:bottom w:val="single" w:sz="4" w:space="0" w:color="auto"/>
              <w:right w:val="single" w:sz="4" w:space="0" w:color="auto"/>
            </w:tcBorders>
            <w:shd w:val="clear" w:color="auto" w:fill="auto"/>
          </w:tcPr>
          <w:p w:rsidR="00975A90" w:rsidRPr="007A6F86" w:rsidRDefault="00975A90" w:rsidP="007A6F86">
            <w:pPr>
              <w:rPr>
                <w:sz w:val="16"/>
                <w:szCs w:val="16"/>
              </w:rPr>
            </w:pPr>
            <w:r w:rsidRPr="007A6F86">
              <w:rPr>
                <w:sz w:val="16"/>
                <w:szCs w:val="16"/>
              </w:rPr>
              <w:t>Local Consultants</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75A90" w:rsidRPr="007A6F86" w:rsidRDefault="00975A90" w:rsidP="007A6F86">
            <w:pPr>
              <w:rPr>
                <w:sz w:val="16"/>
                <w:szCs w:val="16"/>
              </w:rPr>
            </w:pPr>
            <w:r w:rsidRPr="007A6F86">
              <w:rPr>
                <w:sz w:val="16"/>
                <w:szCs w:val="16"/>
              </w:rPr>
              <w:t>15,000.00</w:t>
            </w:r>
          </w:p>
        </w:tc>
      </w:tr>
      <w:tr w:rsidR="00975A90" w:rsidTr="003E2C7D">
        <w:trPr>
          <w:cantSplit/>
          <w:trHeight w:val="90"/>
        </w:trPr>
        <w:tc>
          <w:tcPr>
            <w:tcW w:w="1165" w:type="pct"/>
            <w:vMerge/>
          </w:tcPr>
          <w:p w:rsidR="00975A90" w:rsidRPr="006E1939" w:rsidRDefault="00975A90" w:rsidP="007A6F86">
            <w:pPr>
              <w:jc w:val="center"/>
            </w:pPr>
          </w:p>
        </w:tc>
        <w:tc>
          <w:tcPr>
            <w:tcW w:w="503" w:type="pct"/>
            <w:vMerge/>
            <w:tcBorders>
              <w:top w:val="single" w:sz="4" w:space="0" w:color="auto"/>
            </w:tcBorders>
            <w:vAlign w:val="center"/>
          </w:tcPr>
          <w:p w:rsidR="00975A90" w:rsidRDefault="00975A90" w:rsidP="007A6F86">
            <w:pPr>
              <w:spacing w:before="60"/>
              <w:rPr>
                <w:iCs/>
                <w:sz w:val="16"/>
              </w:rPr>
            </w:pPr>
          </w:p>
        </w:tc>
        <w:tc>
          <w:tcPr>
            <w:tcW w:w="327" w:type="pct"/>
            <w:vMerge/>
            <w:tcBorders>
              <w:top w:val="single" w:sz="4" w:space="0" w:color="auto"/>
            </w:tcBorders>
            <w:vAlign w:val="center"/>
          </w:tcPr>
          <w:p w:rsidR="00975A90" w:rsidRDefault="00975A90" w:rsidP="007A6F86"/>
        </w:tc>
        <w:tc>
          <w:tcPr>
            <w:tcW w:w="358" w:type="pct"/>
            <w:vMerge/>
            <w:tcBorders>
              <w:top w:val="single" w:sz="4" w:space="0" w:color="auto"/>
            </w:tcBorders>
            <w:vAlign w:val="center"/>
          </w:tcPr>
          <w:p w:rsidR="00975A90" w:rsidRDefault="00975A90" w:rsidP="007A6F86"/>
        </w:tc>
        <w:tc>
          <w:tcPr>
            <w:tcW w:w="357" w:type="pct"/>
            <w:vMerge/>
            <w:tcBorders>
              <w:top w:val="single" w:sz="4" w:space="0" w:color="auto"/>
            </w:tcBorders>
            <w:vAlign w:val="center"/>
          </w:tcPr>
          <w:p w:rsidR="00975A90" w:rsidRDefault="00975A90" w:rsidP="007A6F86"/>
        </w:tc>
        <w:tc>
          <w:tcPr>
            <w:tcW w:w="358" w:type="pct"/>
            <w:vMerge/>
            <w:vAlign w:val="center"/>
          </w:tcPr>
          <w:p w:rsidR="00975A90" w:rsidRDefault="00975A90" w:rsidP="007A6F86"/>
        </w:tc>
        <w:tc>
          <w:tcPr>
            <w:tcW w:w="357" w:type="pct"/>
            <w:vMerge/>
            <w:vAlign w:val="center"/>
          </w:tcPr>
          <w:p w:rsidR="00975A90" w:rsidRDefault="00975A90" w:rsidP="007A6F86"/>
        </w:tc>
        <w:tc>
          <w:tcPr>
            <w:tcW w:w="299" w:type="pct"/>
            <w:vMerge/>
            <w:vAlign w:val="center"/>
          </w:tcPr>
          <w:p w:rsidR="00975A90" w:rsidRDefault="00975A90" w:rsidP="007A6F86"/>
        </w:tc>
        <w:tc>
          <w:tcPr>
            <w:tcW w:w="210" w:type="pct"/>
            <w:vMerge/>
            <w:vAlign w:val="center"/>
          </w:tcPr>
          <w:p w:rsidR="00975A90" w:rsidRDefault="00975A90" w:rsidP="007A6F86"/>
        </w:tc>
        <w:tc>
          <w:tcPr>
            <w:tcW w:w="307" w:type="pct"/>
            <w:vMerge/>
            <w:vAlign w:val="center"/>
          </w:tcPr>
          <w:p w:rsidR="00975A90" w:rsidRDefault="00975A90" w:rsidP="007A6F86"/>
        </w:tc>
        <w:tc>
          <w:tcPr>
            <w:tcW w:w="349" w:type="pct"/>
            <w:tcBorders>
              <w:top w:val="nil"/>
              <w:left w:val="nil"/>
              <w:bottom w:val="single" w:sz="4" w:space="0" w:color="auto"/>
              <w:right w:val="single" w:sz="4" w:space="0" w:color="auto"/>
            </w:tcBorders>
            <w:shd w:val="clear" w:color="auto" w:fill="auto"/>
          </w:tcPr>
          <w:p w:rsidR="00975A90" w:rsidRPr="007A6F86" w:rsidRDefault="00975A90" w:rsidP="007A6F86">
            <w:pPr>
              <w:rPr>
                <w:sz w:val="16"/>
                <w:szCs w:val="16"/>
              </w:rPr>
            </w:pPr>
            <w:r w:rsidRPr="007A6F86">
              <w:rPr>
                <w:sz w:val="16"/>
                <w:szCs w:val="16"/>
              </w:rPr>
              <w:t>Contractual Services/Individuals</w:t>
            </w:r>
          </w:p>
        </w:tc>
        <w:tc>
          <w:tcPr>
            <w:tcW w:w="410" w:type="pct"/>
            <w:tcBorders>
              <w:top w:val="nil"/>
              <w:left w:val="single" w:sz="4" w:space="0" w:color="auto"/>
              <w:bottom w:val="single" w:sz="4" w:space="0" w:color="auto"/>
              <w:right w:val="single" w:sz="4" w:space="0" w:color="auto"/>
            </w:tcBorders>
            <w:shd w:val="clear" w:color="auto" w:fill="auto"/>
          </w:tcPr>
          <w:p w:rsidR="00975A90" w:rsidRPr="007A6F86" w:rsidRDefault="00975A90" w:rsidP="007A6F86">
            <w:pPr>
              <w:rPr>
                <w:sz w:val="16"/>
                <w:szCs w:val="16"/>
              </w:rPr>
            </w:pPr>
            <w:r w:rsidRPr="007A6F86">
              <w:rPr>
                <w:sz w:val="16"/>
                <w:szCs w:val="16"/>
              </w:rPr>
              <w:t>70,000.00</w:t>
            </w:r>
          </w:p>
        </w:tc>
      </w:tr>
      <w:tr w:rsidR="00975A90" w:rsidTr="003E2C7D">
        <w:trPr>
          <w:cantSplit/>
          <w:trHeight w:val="90"/>
        </w:trPr>
        <w:tc>
          <w:tcPr>
            <w:tcW w:w="1165" w:type="pct"/>
            <w:vMerge/>
          </w:tcPr>
          <w:p w:rsidR="00975A90" w:rsidRPr="006E1939" w:rsidRDefault="00975A90" w:rsidP="007A6F86">
            <w:pPr>
              <w:jc w:val="center"/>
            </w:pPr>
          </w:p>
        </w:tc>
        <w:tc>
          <w:tcPr>
            <w:tcW w:w="503" w:type="pct"/>
            <w:vMerge/>
            <w:tcBorders>
              <w:top w:val="single" w:sz="4" w:space="0" w:color="auto"/>
            </w:tcBorders>
            <w:vAlign w:val="center"/>
          </w:tcPr>
          <w:p w:rsidR="00975A90" w:rsidRDefault="00975A90" w:rsidP="007A6F86">
            <w:pPr>
              <w:spacing w:before="60"/>
              <w:rPr>
                <w:iCs/>
                <w:sz w:val="16"/>
              </w:rPr>
            </w:pPr>
          </w:p>
        </w:tc>
        <w:tc>
          <w:tcPr>
            <w:tcW w:w="327" w:type="pct"/>
            <w:vMerge/>
            <w:tcBorders>
              <w:top w:val="single" w:sz="4" w:space="0" w:color="auto"/>
            </w:tcBorders>
            <w:vAlign w:val="center"/>
          </w:tcPr>
          <w:p w:rsidR="00975A90" w:rsidRDefault="00975A90" w:rsidP="007A6F86"/>
        </w:tc>
        <w:tc>
          <w:tcPr>
            <w:tcW w:w="358" w:type="pct"/>
            <w:vMerge/>
            <w:tcBorders>
              <w:top w:val="single" w:sz="4" w:space="0" w:color="auto"/>
            </w:tcBorders>
            <w:vAlign w:val="center"/>
          </w:tcPr>
          <w:p w:rsidR="00975A90" w:rsidRDefault="00975A90" w:rsidP="007A6F86"/>
        </w:tc>
        <w:tc>
          <w:tcPr>
            <w:tcW w:w="357" w:type="pct"/>
            <w:vMerge/>
            <w:tcBorders>
              <w:top w:val="single" w:sz="4" w:space="0" w:color="auto"/>
            </w:tcBorders>
            <w:vAlign w:val="center"/>
          </w:tcPr>
          <w:p w:rsidR="00975A90" w:rsidRDefault="00975A90" w:rsidP="007A6F86"/>
        </w:tc>
        <w:tc>
          <w:tcPr>
            <w:tcW w:w="358" w:type="pct"/>
            <w:vMerge/>
            <w:vAlign w:val="center"/>
          </w:tcPr>
          <w:p w:rsidR="00975A90" w:rsidRDefault="00975A90" w:rsidP="007A6F86"/>
        </w:tc>
        <w:tc>
          <w:tcPr>
            <w:tcW w:w="357" w:type="pct"/>
            <w:vMerge/>
            <w:vAlign w:val="center"/>
          </w:tcPr>
          <w:p w:rsidR="00975A90" w:rsidRDefault="00975A90" w:rsidP="007A6F86"/>
        </w:tc>
        <w:tc>
          <w:tcPr>
            <w:tcW w:w="299" w:type="pct"/>
            <w:vMerge/>
            <w:vAlign w:val="center"/>
          </w:tcPr>
          <w:p w:rsidR="00975A90" w:rsidRDefault="00975A90" w:rsidP="007A6F86"/>
        </w:tc>
        <w:tc>
          <w:tcPr>
            <w:tcW w:w="210" w:type="pct"/>
            <w:vMerge/>
            <w:vAlign w:val="center"/>
          </w:tcPr>
          <w:p w:rsidR="00975A90" w:rsidRDefault="00975A90" w:rsidP="007A6F86"/>
        </w:tc>
        <w:tc>
          <w:tcPr>
            <w:tcW w:w="307" w:type="pct"/>
            <w:vMerge/>
            <w:vAlign w:val="center"/>
          </w:tcPr>
          <w:p w:rsidR="00975A90" w:rsidRDefault="00975A90" w:rsidP="007A6F86"/>
        </w:tc>
        <w:tc>
          <w:tcPr>
            <w:tcW w:w="349" w:type="pct"/>
            <w:tcBorders>
              <w:top w:val="nil"/>
              <w:left w:val="nil"/>
              <w:bottom w:val="single" w:sz="4" w:space="0" w:color="auto"/>
              <w:right w:val="single" w:sz="4" w:space="0" w:color="auto"/>
            </w:tcBorders>
            <w:shd w:val="clear" w:color="auto" w:fill="auto"/>
          </w:tcPr>
          <w:p w:rsidR="00975A90" w:rsidRPr="007A6F86" w:rsidRDefault="00975A90" w:rsidP="007A6F86">
            <w:pPr>
              <w:rPr>
                <w:sz w:val="16"/>
                <w:szCs w:val="16"/>
              </w:rPr>
            </w:pPr>
            <w:r w:rsidRPr="007A6F86">
              <w:rPr>
                <w:sz w:val="16"/>
                <w:szCs w:val="16"/>
              </w:rPr>
              <w:t>Contractual Services/Companies</w:t>
            </w:r>
          </w:p>
        </w:tc>
        <w:tc>
          <w:tcPr>
            <w:tcW w:w="410" w:type="pct"/>
            <w:tcBorders>
              <w:top w:val="nil"/>
              <w:left w:val="single" w:sz="4" w:space="0" w:color="auto"/>
              <w:bottom w:val="single" w:sz="4" w:space="0" w:color="auto"/>
              <w:right w:val="single" w:sz="4" w:space="0" w:color="auto"/>
            </w:tcBorders>
            <w:shd w:val="clear" w:color="auto" w:fill="auto"/>
          </w:tcPr>
          <w:p w:rsidR="00975A90" w:rsidRPr="007A6F86" w:rsidRDefault="00975A90" w:rsidP="007A6F86">
            <w:pPr>
              <w:rPr>
                <w:sz w:val="16"/>
                <w:szCs w:val="16"/>
              </w:rPr>
            </w:pPr>
            <w:r w:rsidRPr="007A6F86">
              <w:rPr>
                <w:sz w:val="16"/>
                <w:szCs w:val="16"/>
              </w:rPr>
              <w:t>310,000.00</w:t>
            </w:r>
          </w:p>
        </w:tc>
      </w:tr>
      <w:tr w:rsidR="00975A90" w:rsidTr="003E2C7D">
        <w:trPr>
          <w:cantSplit/>
          <w:trHeight w:val="90"/>
        </w:trPr>
        <w:tc>
          <w:tcPr>
            <w:tcW w:w="1165" w:type="pct"/>
            <w:vMerge/>
          </w:tcPr>
          <w:p w:rsidR="00975A90" w:rsidRPr="006E1939" w:rsidRDefault="00975A90" w:rsidP="007A6F86">
            <w:pPr>
              <w:jc w:val="center"/>
            </w:pPr>
          </w:p>
        </w:tc>
        <w:tc>
          <w:tcPr>
            <w:tcW w:w="503" w:type="pct"/>
            <w:vMerge/>
            <w:tcBorders>
              <w:top w:val="single" w:sz="4" w:space="0" w:color="auto"/>
            </w:tcBorders>
            <w:vAlign w:val="center"/>
          </w:tcPr>
          <w:p w:rsidR="00975A90" w:rsidRDefault="00975A90" w:rsidP="007A6F86">
            <w:pPr>
              <w:spacing w:before="60"/>
              <w:rPr>
                <w:iCs/>
                <w:sz w:val="16"/>
              </w:rPr>
            </w:pPr>
          </w:p>
        </w:tc>
        <w:tc>
          <w:tcPr>
            <w:tcW w:w="327" w:type="pct"/>
            <w:vMerge/>
            <w:tcBorders>
              <w:top w:val="single" w:sz="4" w:space="0" w:color="auto"/>
            </w:tcBorders>
            <w:vAlign w:val="center"/>
          </w:tcPr>
          <w:p w:rsidR="00975A90" w:rsidRDefault="00975A90" w:rsidP="007A6F86"/>
        </w:tc>
        <w:tc>
          <w:tcPr>
            <w:tcW w:w="358" w:type="pct"/>
            <w:vMerge/>
            <w:tcBorders>
              <w:top w:val="single" w:sz="4" w:space="0" w:color="auto"/>
            </w:tcBorders>
            <w:vAlign w:val="center"/>
          </w:tcPr>
          <w:p w:rsidR="00975A90" w:rsidRDefault="00975A90" w:rsidP="007A6F86"/>
        </w:tc>
        <w:tc>
          <w:tcPr>
            <w:tcW w:w="357" w:type="pct"/>
            <w:vMerge/>
            <w:tcBorders>
              <w:top w:val="single" w:sz="4" w:space="0" w:color="auto"/>
            </w:tcBorders>
            <w:vAlign w:val="center"/>
          </w:tcPr>
          <w:p w:rsidR="00975A90" w:rsidRDefault="00975A90" w:rsidP="007A6F86"/>
        </w:tc>
        <w:tc>
          <w:tcPr>
            <w:tcW w:w="358" w:type="pct"/>
            <w:vMerge/>
            <w:vAlign w:val="center"/>
          </w:tcPr>
          <w:p w:rsidR="00975A90" w:rsidRDefault="00975A90" w:rsidP="007A6F86"/>
        </w:tc>
        <w:tc>
          <w:tcPr>
            <w:tcW w:w="357" w:type="pct"/>
            <w:vMerge/>
            <w:vAlign w:val="center"/>
          </w:tcPr>
          <w:p w:rsidR="00975A90" w:rsidRDefault="00975A90" w:rsidP="007A6F86"/>
        </w:tc>
        <w:tc>
          <w:tcPr>
            <w:tcW w:w="299" w:type="pct"/>
            <w:vMerge/>
            <w:vAlign w:val="center"/>
          </w:tcPr>
          <w:p w:rsidR="00975A90" w:rsidRDefault="00975A90" w:rsidP="007A6F86"/>
        </w:tc>
        <w:tc>
          <w:tcPr>
            <w:tcW w:w="210" w:type="pct"/>
            <w:vMerge/>
            <w:vAlign w:val="center"/>
          </w:tcPr>
          <w:p w:rsidR="00975A90" w:rsidRDefault="00975A90" w:rsidP="007A6F86"/>
        </w:tc>
        <w:tc>
          <w:tcPr>
            <w:tcW w:w="307" w:type="pct"/>
            <w:vMerge/>
            <w:vAlign w:val="center"/>
          </w:tcPr>
          <w:p w:rsidR="00975A90" w:rsidRDefault="00975A90" w:rsidP="007A6F86"/>
        </w:tc>
        <w:tc>
          <w:tcPr>
            <w:tcW w:w="349" w:type="pct"/>
            <w:tcBorders>
              <w:top w:val="nil"/>
              <w:left w:val="nil"/>
              <w:bottom w:val="single" w:sz="4" w:space="0" w:color="auto"/>
              <w:right w:val="single" w:sz="4" w:space="0" w:color="auto"/>
            </w:tcBorders>
            <w:shd w:val="clear" w:color="auto" w:fill="auto"/>
          </w:tcPr>
          <w:p w:rsidR="00975A90" w:rsidRPr="007A6F86" w:rsidRDefault="00975A90" w:rsidP="007A6F86">
            <w:pPr>
              <w:rPr>
                <w:sz w:val="16"/>
                <w:szCs w:val="16"/>
              </w:rPr>
            </w:pPr>
            <w:r w:rsidRPr="007A6F86">
              <w:rPr>
                <w:sz w:val="16"/>
                <w:szCs w:val="16"/>
              </w:rPr>
              <w:t>Materials and Goods</w:t>
            </w:r>
          </w:p>
        </w:tc>
        <w:tc>
          <w:tcPr>
            <w:tcW w:w="410" w:type="pct"/>
            <w:tcBorders>
              <w:top w:val="nil"/>
              <w:left w:val="single" w:sz="4" w:space="0" w:color="auto"/>
              <w:bottom w:val="single" w:sz="4" w:space="0" w:color="auto"/>
              <w:right w:val="single" w:sz="4" w:space="0" w:color="auto"/>
            </w:tcBorders>
            <w:shd w:val="clear" w:color="auto" w:fill="auto"/>
          </w:tcPr>
          <w:p w:rsidR="00975A90" w:rsidRPr="007A6F86" w:rsidRDefault="00975A90" w:rsidP="007A6F86">
            <w:pPr>
              <w:rPr>
                <w:sz w:val="16"/>
                <w:szCs w:val="16"/>
              </w:rPr>
            </w:pPr>
            <w:r w:rsidRPr="007A6F86">
              <w:rPr>
                <w:sz w:val="16"/>
                <w:szCs w:val="16"/>
              </w:rPr>
              <w:t>350,000.00</w:t>
            </w:r>
          </w:p>
        </w:tc>
      </w:tr>
      <w:tr w:rsidR="00975A90" w:rsidTr="003E2C7D">
        <w:trPr>
          <w:cantSplit/>
          <w:trHeight w:val="90"/>
        </w:trPr>
        <w:tc>
          <w:tcPr>
            <w:tcW w:w="1165" w:type="pct"/>
            <w:vMerge/>
          </w:tcPr>
          <w:p w:rsidR="00975A90" w:rsidRPr="006E1939" w:rsidRDefault="00975A90" w:rsidP="007A6F86">
            <w:pPr>
              <w:jc w:val="center"/>
            </w:pPr>
          </w:p>
        </w:tc>
        <w:tc>
          <w:tcPr>
            <w:tcW w:w="503" w:type="pct"/>
            <w:vMerge/>
            <w:tcBorders>
              <w:top w:val="single" w:sz="4" w:space="0" w:color="auto"/>
            </w:tcBorders>
            <w:vAlign w:val="center"/>
          </w:tcPr>
          <w:p w:rsidR="00975A90" w:rsidRDefault="00975A90" w:rsidP="007A6F86">
            <w:pPr>
              <w:spacing w:before="60"/>
              <w:rPr>
                <w:iCs/>
                <w:sz w:val="16"/>
              </w:rPr>
            </w:pPr>
          </w:p>
        </w:tc>
        <w:tc>
          <w:tcPr>
            <w:tcW w:w="327" w:type="pct"/>
            <w:vMerge/>
            <w:tcBorders>
              <w:top w:val="single" w:sz="4" w:space="0" w:color="auto"/>
            </w:tcBorders>
            <w:vAlign w:val="center"/>
          </w:tcPr>
          <w:p w:rsidR="00975A90" w:rsidRDefault="00975A90" w:rsidP="007A6F86"/>
        </w:tc>
        <w:tc>
          <w:tcPr>
            <w:tcW w:w="358" w:type="pct"/>
            <w:vMerge/>
            <w:tcBorders>
              <w:top w:val="single" w:sz="4" w:space="0" w:color="auto"/>
            </w:tcBorders>
            <w:vAlign w:val="center"/>
          </w:tcPr>
          <w:p w:rsidR="00975A90" w:rsidRDefault="00975A90" w:rsidP="007A6F86"/>
        </w:tc>
        <w:tc>
          <w:tcPr>
            <w:tcW w:w="357" w:type="pct"/>
            <w:vMerge/>
            <w:tcBorders>
              <w:top w:val="single" w:sz="4" w:space="0" w:color="auto"/>
            </w:tcBorders>
            <w:vAlign w:val="center"/>
          </w:tcPr>
          <w:p w:rsidR="00975A90" w:rsidRDefault="00975A90" w:rsidP="007A6F86"/>
        </w:tc>
        <w:tc>
          <w:tcPr>
            <w:tcW w:w="358" w:type="pct"/>
            <w:vMerge/>
            <w:vAlign w:val="center"/>
          </w:tcPr>
          <w:p w:rsidR="00975A90" w:rsidRDefault="00975A90" w:rsidP="007A6F86"/>
        </w:tc>
        <w:tc>
          <w:tcPr>
            <w:tcW w:w="357" w:type="pct"/>
            <w:vMerge/>
            <w:vAlign w:val="center"/>
          </w:tcPr>
          <w:p w:rsidR="00975A90" w:rsidRDefault="00975A90" w:rsidP="007A6F86"/>
        </w:tc>
        <w:tc>
          <w:tcPr>
            <w:tcW w:w="299" w:type="pct"/>
            <w:vMerge/>
            <w:vAlign w:val="center"/>
          </w:tcPr>
          <w:p w:rsidR="00975A90" w:rsidRDefault="00975A90" w:rsidP="007A6F86"/>
        </w:tc>
        <w:tc>
          <w:tcPr>
            <w:tcW w:w="210" w:type="pct"/>
            <w:vMerge/>
            <w:vAlign w:val="center"/>
          </w:tcPr>
          <w:p w:rsidR="00975A90" w:rsidRDefault="00975A90" w:rsidP="007A6F86"/>
        </w:tc>
        <w:tc>
          <w:tcPr>
            <w:tcW w:w="307" w:type="pct"/>
            <w:vMerge/>
            <w:vAlign w:val="center"/>
          </w:tcPr>
          <w:p w:rsidR="00975A90" w:rsidRDefault="00975A90" w:rsidP="007A6F86"/>
        </w:tc>
        <w:tc>
          <w:tcPr>
            <w:tcW w:w="349" w:type="pct"/>
            <w:tcBorders>
              <w:top w:val="nil"/>
              <w:left w:val="nil"/>
              <w:bottom w:val="single" w:sz="4" w:space="0" w:color="auto"/>
              <w:right w:val="single" w:sz="4" w:space="0" w:color="auto"/>
            </w:tcBorders>
            <w:shd w:val="clear" w:color="auto" w:fill="auto"/>
          </w:tcPr>
          <w:p w:rsidR="00975A90" w:rsidRPr="007A6F86" w:rsidRDefault="00975A90" w:rsidP="007A6F86">
            <w:pPr>
              <w:rPr>
                <w:sz w:val="16"/>
                <w:szCs w:val="16"/>
              </w:rPr>
            </w:pPr>
            <w:r w:rsidRPr="007A6F86">
              <w:rPr>
                <w:sz w:val="16"/>
                <w:szCs w:val="16"/>
              </w:rPr>
              <w:t>Communication and Audio Visual</w:t>
            </w:r>
          </w:p>
        </w:tc>
        <w:tc>
          <w:tcPr>
            <w:tcW w:w="410" w:type="pct"/>
            <w:tcBorders>
              <w:top w:val="nil"/>
              <w:left w:val="single" w:sz="4" w:space="0" w:color="auto"/>
              <w:bottom w:val="single" w:sz="4" w:space="0" w:color="auto"/>
              <w:right w:val="single" w:sz="4" w:space="0" w:color="auto"/>
            </w:tcBorders>
            <w:shd w:val="clear" w:color="auto" w:fill="auto"/>
          </w:tcPr>
          <w:p w:rsidR="00975A90" w:rsidRPr="007A6F86" w:rsidRDefault="00975A90" w:rsidP="007A6F86">
            <w:pPr>
              <w:rPr>
                <w:sz w:val="16"/>
                <w:szCs w:val="16"/>
              </w:rPr>
            </w:pPr>
            <w:r w:rsidRPr="007A6F86">
              <w:rPr>
                <w:sz w:val="16"/>
                <w:szCs w:val="16"/>
              </w:rPr>
              <w:t>0.00</w:t>
            </w:r>
          </w:p>
        </w:tc>
      </w:tr>
      <w:tr w:rsidR="00975A90" w:rsidTr="003E2C7D">
        <w:trPr>
          <w:cantSplit/>
          <w:trHeight w:val="404"/>
        </w:trPr>
        <w:tc>
          <w:tcPr>
            <w:tcW w:w="1165" w:type="pct"/>
            <w:vMerge/>
          </w:tcPr>
          <w:p w:rsidR="00975A90" w:rsidRDefault="00975A90" w:rsidP="007A6F86"/>
        </w:tc>
        <w:tc>
          <w:tcPr>
            <w:tcW w:w="503" w:type="pct"/>
            <w:vMerge/>
            <w:vAlign w:val="center"/>
          </w:tcPr>
          <w:p w:rsidR="00975A90" w:rsidRDefault="00975A90" w:rsidP="007A6F86">
            <w:pPr>
              <w:spacing w:before="60"/>
            </w:pPr>
          </w:p>
        </w:tc>
        <w:tc>
          <w:tcPr>
            <w:tcW w:w="327" w:type="pct"/>
            <w:vMerge/>
            <w:vAlign w:val="center"/>
          </w:tcPr>
          <w:p w:rsidR="00975A90" w:rsidRDefault="00975A90" w:rsidP="007A6F86"/>
        </w:tc>
        <w:tc>
          <w:tcPr>
            <w:tcW w:w="358" w:type="pct"/>
            <w:vMerge/>
            <w:vAlign w:val="center"/>
          </w:tcPr>
          <w:p w:rsidR="00975A90" w:rsidRDefault="00975A90" w:rsidP="007A6F86"/>
        </w:tc>
        <w:tc>
          <w:tcPr>
            <w:tcW w:w="357" w:type="pct"/>
            <w:vMerge/>
            <w:vAlign w:val="center"/>
          </w:tcPr>
          <w:p w:rsidR="00975A90" w:rsidRDefault="00975A90" w:rsidP="007A6F86"/>
        </w:tc>
        <w:tc>
          <w:tcPr>
            <w:tcW w:w="358" w:type="pct"/>
            <w:vMerge/>
            <w:vAlign w:val="center"/>
          </w:tcPr>
          <w:p w:rsidR="00975A90" w:rsidRDefault="00975A90" w:rsidP="007A6F86"/>
        </w:tc>
        <w:tc>
          <w:tcPr>
            <w:tcW w:w="357" w:type="pct"/>
            <w:vMerge/>
            <w:vAlign w:val="center"/>
          </w:tcPr>
          <w:p w:rsidR="00975A90" w:rsidRDefault="00975A90" w:rsidP="007A6F86"/>
        </w:tc>
        <w:tc>
          <w:tcPr>
            <w:tcW w:w="299" w:type="pct"/>
            <w:vMerge/>
            <w:vAlign w:val="center"/>
          </w:tcPr>
          <w:p w:rsidR="00975A90" w:rsidRDefault="00975A90" w:rsidP="007A6F86"/>
        </w:tc>
        <w:tc>
          <w:tcPr>
            <w:tcW w:w="210" w:type="pct"/>
            <w:vMerge/>
            <w:vAlign w:val="center"/>
          </w:tcPr>
          <w:p w:rsidR="00975A90" w:rsidRDefault="00975A90" w:rsidP="007A6F86"/>
        </w:tc>
        <w:tc>
          <w:tcPr>
            <w:tcW w:w="307" w:type="pct"/>
            <w:vMerge/>
            <w:vAlign w:val="center"/>
          </w:tcPr>
          <w:p w:rsidR="00975A90" w:rsidRDefault="00975A90" w:rsidP="007A6F86"/>
        </w:tc>
        <w:tc>
          <w:tcPr>
            <w:tcW w:w="349" w:type="pct"/>
            <w:tcBorders>
              <w:top w:val="nil"/>
              <w:left w:val="nil"/>
              <w:bottom w:val="single" w:sz="4" w:space="0" w:color="auto"/>
              <w:right w:val="single" w:sz="4" w:space="0" w:color="auto"/>
            </w:tcBorders>
            <w:shd w:val="clear" w:color="auto" w:fill="auto"/>
          </w:tcPr>
          <w:p w:rsidR="00975A90" w:rsidRPr="007A6F86" w:rsidRDefault="00975A90" w:rsidP="007A6F86">
            <w:pPr>
              <w:rPr>
                <w:sz w:val="16"/>
                <w:szCs w:val="16"/>
              </w:rPr>
            </w:pPr>
            <w:r w:rsidRPr="007A6F86">
              <w:rPr>
                <w:sz w:val="16"/>
                <w:szCs w:val="16"/>
              </w:rPr>
              <w:t>Travel</w:t>
            </w:r>
          </w:p>
        </w:tc>
        <w:tc>
          <w:tcPr>
            <w:tcW w:w="410" w:type="pct"/>
            <w:tcBorders>
              <w:top w:val="nil"/>
              <w:left w:val="single" w:sz="4" w:space="0" w:color="auto"/>
              <w:bottom w:val="single" w:sz="4" w:space="0" w:color="auto"/>
              <w:right w:val="single" w:sz="4" w:space="0" w:color="auto"/>
            </w:tcBorders>
            <w:shd w:val="clear" w:color="auto" w:fill="auto"/>
          </w:tcPr>
          <w:p w:rsidR="00975A90" w:rsidRPr="007A6F86" w:rsidRDefault="00975A90" w:rsidP="007A6F86">
            <w:pPr>
              <w:rPr>
                <w:sz w:val="16"/>
                <w:szCs w:val="16"/>
              </w:rPr>
            </w:pPr>
            <w:r w:rsidRPr="007A6F86">
              <w:rPr>
                <w:sz w:val="16"/>
                <w:szCs w:val="16"/>
              </w:rPr>
              <w:t>45,000.00</w:t>
            </w:r>
          </w:p>
        </w:tc>
      </w:tr>
      <w:tr w:rsidR="00975A90" w:rsidTr="003E2C7D">
        <w:trPr>
          <w:cantSplit/>
          <w:trHeight w:val="350"/>
        </w:trPr>
        <w:tc>
          <w:tcPr>
            <w:tcW w:w="1165" w:type="pct"/>
            <w:vMerge/>
          </w:tcPr>
          <w:p w:rsidR="00975A90" w:rsidRDefault="00975A90" w:rsidP="007A6F86"/>
        </w:tc>
        <w:tc>
          <w:tcPr>
            <w:tcW w:w="503" w:type="pct"/>
            <w:vMerge/>
          </w:tcPr>
          <w:p w:rsidR="00975A90" w:rsidRPr="00C53EFE" w:rsidRDefault="00975A90" w:rsidP="007A6F86">
            <w:pPr>
              <w:spacing w:before="60"/>
              <w:rPr>
                <w:iCs/>
                <w:sz w:val="16"/>
              </w:rPr>
            </w:pPr>
          </w:p>
        </w:tc>
        <w:tc>
          <w:tcPr>
            <w:tcW w:w="327" w:type="pct"/>
            <w:vMerge/>
            <w:vAlign w:val="center"/>
          </w:tcPr>
          <w:p w:rsidR="00975A90" w:rsidRDefault="00975A90" w:rsidP="007A6F86"/>
        </w:tc>
        <w:tc>
          <w:tcPr>
            <w:tcW w:w="358" w:type="pct"/>
            <w:vMerge/>
            <w:vAlign w:val="center"/>
          </w:tcPr>
          <w:p w:rsidR="00975A90" w:rsidRDefault="00975A90" w:rsidP="007A6F86"/>
        </w:tc>
        <w:tc>
          <w:tcPr>
            <w:tcW w:w="357" w:type="pct"/>
            <w:vMerge/>
            <w:vAlign w:val="center"/>
          </w:tcPr>
          <w:p w:rsidR="00975A90" w:rsidRDefault="00975A90" w:rsidP="007A6F86"/>
        </w:tc>
        <w:tc>
          <w:tcPr>
            <w:tcW w:w="358" w:type="pct"/>
            <w:vMerge/>
            <w:vAlign w:val="center"/>
          </w:tcPr>
          <w:p w:rsidR="00975A90" w:rsidRDefault="00975A90" w:rsidP="007A6F86"/>
        </w:tc>
        <w:tc>
          <w:tcPr>
            <w:tcW w:w="357" w:type="pct"/>
            <w:vMerge/>
            <w:vAlign w:val="center"/>
          </w:tcPr>
          <w:p w:rsidR="00975A90" w:rsidRDefault="00975A90" w:rsidP="007A6F86"/>
        </w:tc>
        <w:tc>
          <w:tcPr>
            <w:tcW w:w="299" w:type="pct"/>
            <w:vMerge/>
            <w:vAlign w:val="center"/>
          </w:tcPr>
          <w:p w:rsidR="00975A90" w:rsidRDefault="00975A90" w:rsidP="007A6F86"/>
        </w:tc>
        <w:tc>
          <w:tcPr>
            <w:tcW w:w="210" w:type="pct"/>
            <w:vMerge/>
            <w:vAlign w:val="center"/>
          </w:tcPr>
          <w:p w:rsidR="00975A90" w:rsidRDefault="00975A90" w:rsidP="007A6F86"/>
        </w:tc>
        <w:tc>
          <w:tcPr>
            <w:tcW w:w="307" w:type="pct"/>
            <w:vMerge/>
            <w:vAlign w:val="center"/>
          </w:tcPr>
          <w:p w:rsidR="00975A90" w:rsidRDefault="00975A90" w:rsidP="007A6F86"/>
        </w:tc>
        <w:tc>
          <w:tcPr>
            <w:tcW w:w="349" w:type="pct"/>
            <w:tcBorders>
              <w:top w:val="nil"/>
              <w:left w:val="nil"/>
              <w:bottom w:val="single" w:sz="4" w:space="0" w:color="auto"/>
              <w:right w:val="single" w:sz="4" w:space="0" w:color="auto"/>
            </w:tcBorders>
            <w:shd w:val="clear" w:color="auto" w:fill="auto"/>
          </w:tcPr>
          <w:p w:rsidR="00975A90" w:rsidRPr="007A6F86" w:rsidRDefault="00975A90" w:rsidP="007A6F86">
            <w:pPr>
              <w:rPr>
                <w:sz w:val="16"/>
                <w:szCs w:val="16"/>
              </w:rPr>
            </w:pPr>
            <w:r w:rsidRPr="007A6F86">
              <w:rPr>
                <w:sz w:val="16"/>
                <w:szCs w:val="16"/>
              </w:rPr>
              <w:t>Miscellaneous</w:t>
            </w:r>
          </w:p>
        </w:tc>
        <w:tc>
          <w:tcPr>
            <w:tcW w:w="410" w:type="pct"/>
            <w:tcBorders>
              <w:top w:val="nil"/>
              <w:left w:val="single" w:sz="4" w:space="0" w:color="auto"/>
              <w:bottom w:val="single" w:sz="4" w:space="0" w:color="auto"/>
              <w:right w:val="single" w:sz="4" w:space="0" w:color="auto"/>
            </w:tcBorders>
            <w:shd w:val="clear" w:color="auto" w:fill="auto"/>
          </w:tcPr>
          <w:p w:rsidR="00975A90" w:rsidRPr="007A6F86" w:rsidRDefault="00975A90" w:rsidP="007A6F86">
            <w:pPr>
              <w:rPr>
                <w:sz w:val="16"/>
                <w:szCs w:val="16"/>
              </w:rPr>
            </w:pPr>
            <w:r w:rsidRPr="007A6F86">
              <w:rPr>
                <w:sz w:val="16"/>
                <w:szCs w:val="16"/>
              </w:rPr>
              <w:t>0.00</w:t>
            </w:r>
          </w:p>
        </w:tc>
      </w:tr>
      <w:tr w:rsidR="00975A90" w:rsidTr="003E2C7D">
        <w:trPr>
          <w:cantSplit/>
          <w:trHeight w:val="340"/>
        </w:trPr>
        <w:tc>
          <w:tcPr>
            <w:tcW w:w="1165" w:type="pct"/>
            <w:vMerge/>
          </w:tcPr>
          <w:p w:rsidR="00975A90" w:rsidRDefault="00975A90" w:rsidP="007A6F86"/>
        </w:tc>
        <w:tc>
          <w:tcPr>
            <w:tcW w:w="503" w:type="pct"/>
            <w:vMerge/>
          </w:tcPr>
          <w:p w:rsidR="00975A90" w:rsidRDefault="00975A90" w:rsidP="007A6F86">
            <w:pPr>
              <w:spacing w:before="60"/>
              <w:rPr>
                <w:iCs/>
                <w:sz w:val="16"/>
              </w:rPr>
            </w:pPr>
          </w:p>
        </w:tc>
        <w:tc>
          <w:tcPr>
            <w:tcW w:w="327" w:type="pct"/>
            <w:vMerge/>
            <w:vAlign w:val="center"/>
          </w:tcPr>
          <w:p w:rsidR="00975A90" w:rsidRDefault="00975A90" w:rsidP="007A6F86"/>
        </w:tc>
        <w:tc>
          <w:tcPr>
            <w:tcW w:w="358" w:type="pct"/>
            <w:vMerge/>
            <w:vAlign w:val="center"/>
          </w:tcPr>
          <w:p w:rsidR="00975A90" w:rsidRDefault="00975A90" w:rsidP="007A6F86"/>
        </w:tc>
        <w:tc>
          <w:tcPr>
            <w:tcW w:w="357" w:type="pct"/>
            <w:vMerge/>
            <w:vAlign w:val="center"/>
          </w:tcPr>
          <w:p w:rsidR="00975A90" w:rsidRDefault="00975A90" w:rsidP="007A6F86"/>
        </w:tc>
        <w:tc>
          <w:tcPr>
            <w:tcW w:w="358" w:type="pct"/>
            <w:vMerge/>
            <w:vAlign w:val="center"/>
          </w:tcPr>
          <w:p w:rsidR="00975A90" w:rsidRDefault="00975A90" w:rsidP="007A6F86"/>
        </w:tc>
        <w:tc>
          <w:tcPr>
            <w:tcW w:w="357" w:type="pct"/>
            <w:vMerge/>
            <w:vAlign w:val="center"/>
          </w:tcPr>
          <w:p w:rsidR="00975A90" w:rsidRDefault="00975A90" w:rsidP="007A6F86"/>
        </w:tc>
        <w:tc>
          <w:tcPr>
            <w:tcW w:w="299" w:type="pct"/>
            <w:vMerge/>
            <w:vAlign w:val="center"/>
          </w:tcPr>
          <w:p w:rsidR="00975A90" w:rsidRDefault="00975A90" w:rsidP="007A6F86"/>
        </w:tc>
        <w:tc>
          <w:tcPr>
            <w:tcW w:w="210" w:type="pct"/>
            <w:vMerge/>
            <w:vAlign w:val="center"/>
          </w:tcPr>
          <w:p w:rsidR="00975A90" w:rsidRDefault="00975A90" w:rsidP="007A6F86"/>
        </w:tc>
        <w:tc>
          <w:tcPr>
            <w:tcW w:w="307" w:type="pct"/>
            <w:vMerge/>
            <w:vAlign w:val="center"/>
          </w:tcPr>
          <w:p w:rsidR="00975A90" w:rsidRDefault="00975A90" w:rsidP="007A6F86"/>
        </w:tc>
        <w:tc>
          <w:tcPr>
            <w:tcW w:w="349" w:type="pct"/>
            <w:tcBorders>
              <w:top w:val="nil"/>
              <w:left w:val="nil"/>
              <w:bottom w:val="single" w:sz="4" w:space="0" w:color="auto"/>
              <w:right w:val="single" w:sz="4" w:space="0" w:color="auto"/>
            </w:tcBorders>
            <w:shd w:val="clear" w:color="auto" w:fill="auto"/>
          </w:tcPr>
          <w:p w:rsidR="00975A90" w:rsidRPr="007A6F86" w:rsidRDefault="00975A90" w:rsidP="007A6F86">
            <w:pPr>
              <w:rPr>
                <w:sz w:val="16"/>
                <w:szCs w:val="16"/>
              </w:rPr>
            </w:pPr>
            <w:r w:rsidRPr="007A6F86">
              <w:rPr>
                <w:sz w:val="16"/>
                <w:szCs w:val="16"/>
              </w:rPr>
              <w:t>Facilities and Administration</w:t>
            </w:r>
          </w:p>
        </w:tc>
        <w:tc>
          <w:tcPr>
            <w:tcW w:w="410" w:type="pct"/>
            <w:tcBorders>
              <w:top w:val="nil"/>
              <w:left w:val="single" w:sz="4" w:space="0" w:color="auto"/>
              <w:bottom w:val="single" w:sz="4" w:space="0" w:color="auto"/>
              <w:right w:val="single" w:sz="4" w:space="0" w:color="auto"/>
            </w:tcBorders>
            <w:shd w:val="clear" w:color="auto" w:fill="auto"/>
          </w:tcPr>
          <w:p w:rsidR="00975A90" w:rsidRPr="007A6F86" w:rsidRDefault="00975A90" w:rsidP="007A6F86">
            <w:pPr>
              <w:rPr>
                <w:sz w:val="16"/>
                <w:szCs w:val="16"/>
              </w:rPr>
            </w:pPr>
            <w:r w:rsidRPr="007A6F86">
              <w:rPr>
                <w:sz w:val="16"/>
                <w:szCs w:val="16"/>
              </w:rPr>
              <w:t>63,200.00</w:t>
            </w:r>
          </w:p>
        </w:tc>
      </w:tr>
      <w:tr w:rsidR="00975A90" w:rsidTr="006C5F4E">
        <w:trPr>
          <w:cantSplit/>
          <w:trHeight w:val="340"/>
        </w:trPr>
        <w:tc>
          <w:tcPr>
            <w:tcW w:w="1165" w:type="pct"/>
            <w:vMerge/>
          </w:tcPr>
          <w:p w:rsidR="00975A90" w:rsidRDefault="00975A90" w:rsidP="00D80992"/>
        </w:tc>
        <w:tc>
          <w:tcPr>
            <w:tcW w:w="2559" w:type="pct"/>
            <w:gridSpan w:val="7"/>
            <w:shd w:val="clear" w:color="auto" w:fill="F2F2F2"/>
            <w:vAlign w:val="center"/>
          </w:tcPr>
          <w:p w:rsidR="00975A90" w:rsidRPr="00ED57D5" w:rsidRDefault="00975A90" w:rsidP="00D80992">
            <w:pPr>
              <w:rPr>
                <w:sz w:val="20"/>
                <w:szCs w:val="20"/>
              </w:rPr>
            </w:pPr>
            <w:r w:rsidRPr="00ED57D5">
              <w:rPr>
                <w:b/>
                <w:sz w:val="20"/>
                <w:szCs w:val="20"/>
              </w:rPr>
              <w:t>Sub-Total for Output 2</w:t>
            </w:r>
          </w:p>
        </w:tc>
        <w:tc>
          <w:tcPr>
            <w:tcW w:w="866" w:type="pct"/>
            <w:gridSpan w:val="3"/>
            <w:shd w:val="clear" w:color="auto" w:fill="F2F2F2"/>
            <w:vAlign w:val="center"/>
          </w:tcPr>
          <w:p w:rsidR="00975A90" w:rsidRPr="00ED57D5" w:rsidRDefault="00975A90" w:rsidP="00840EC4">
            <w:pPr>
              <w:rPr>
                <w:sz w:val="20"/>
                <w:szCs w:val="20"/>
              </w:rPr>
            </w:pPr>
          </w:p>
        </w:tc>
        <w:tc>
          <w:tcPr>
            <w:tcW w:w="410" w:type="pct"/>
            <w:shd w:val="clear" w:color="auto" w:fill="F2F2F2"/>
          </w:tcPr>
          <w:p w:rsidR="00975A90" w:rsidRPr="007A6F86" w:rsidRDefault="00975A90" w:rsidP="007A6F86">
            <w:pPr>
              <w:rPr>
                <w:b/>
                <w:bCs/>
                <w:sz w:val="16"/>
                <w:szCs w:val="16"/>
              </w:rPr>
            </w:pPr>
            <w:r w:rsidRPr="007A6F86">
              <w:rPr>
                <w:b/>
                <w:bCs/>
                <w:sz w:val="16"/>
                <w:szCs w:val="16"/>
              </w:rPr>
              <w:t>853,200.00</w:t>
            </w:r>
          </w:p>
          <w:p w:rsidR="00975A90" w:rsidRDefault="00975A90" w:rsidP="00D80992"/>
        </w:tc>
      </w:tr>
      <w:tr w:rsidR="00975A90" w:rsidTr="003E2C7D">
        <w:trPr>
          <w:cantSplit/>
          <w:trHeight w:val="340"/>
        </w:trPr>
        <w:tc>
          <w:tcPr>
            <w:tcW w:w="1165" w:type="pct"/>
            <w:vMerge/>
          </w:tcPr>
          <w:p w:rsidR="00975A90" w:rsidRPr="00137EB2" w:rsidRDefault="00975A90" w:rsidP="00416712">
            <w:pPr>
              <w:rPr>
                <w:b/>
              </w:rPr>
            </w:pPr>
          </w:p>
        </w:tc>
        <w:tc>
          <w:tcPr>
            <w:tcW w:w="503" w:type="pct"/>
            <w:vMerge w:val="restart"/>
          </w:tcPr>
          <w:p w:rsidR="00975A90" w:rsidRDefault="00975A90" w:rsidP="00416712">
            <w:pPr>
              <w:spacing w:before="40"/>
              <w:rPr>
                <w:iCs/>
                <w:sz w:val="16"/>
              </w:rPr>
            </w:pPr>
            <w:r>
              <w:rPr>
                <w:iCs/>
                <w:sz w:val="16"/>
              </w:rPr>
              <w:t>Activity 3: Infrastructure rehabilitation</w:t>
            </w:r>
          </w:p>
        </w:tc>
        <w:tc>
          <w:tcPr>
            <w:tcW w:w="327" w:type="pct"/>
            <w:vMerge w:val="restart"/>
            <w:vAlign w:val="center"/>
          </w:tcPr>
          <w:p w:rsidR="00975A90" w:rsidRPr="006C5F4E" w:rsidRDefault="00975A90" w:rsidP="008E31B5">
            <w:pPr>
              <w:rPr>
                <w:bCs/>
                <w:sz w:val="16"/>
                <w:szCs w:val="16"/>
              </w:rPr>
            </w:pPr>
            <w:r w:rsidRPr="006C5F4E">
              <w:rPr>
                <w:bCs/>
                <w:sz w:val="16"/>
                <w:szCs w:val="16"/>
              </w:rPr>
              <w:t>0.00</w:t>
            </w:r>
          </w:p>
          <w:p w:rsidR="00975A90" w:rsidRPr="006C5F4E" w:rsidRDefault="00975A90" w:rsidP="00416712">
            <w:pPr>
              <w:rPr>
                <w:sz w:val="16"/>
                <w:szCs w:val="16"/>
              </w:rPr>
            </w:pPr>
          </w:p>
        </w:tc>
        <w:tc>
          <w:tcPr>
            <w:tcW w:w="358" w:type="pct"/>
            <w:vMerge w:val="restart"/>
            <w:vAlign w:val="center"/>
          </w:tcPr>
          <w:p w:rsidR="00975A90" w:rsidRPr="006C5F4E" w:rsidRDefault="00975A90" w:rsidP="008E31B5">
            <w:pPr>
              <w:rPr>
                <w:bCs/>
                <w:sz w:val="16"/>
                <w:szCs w:val="16"/>
              </w:rPr>
            </w:pPr>
            <w:r w:rsidRPr="006C5F4E">
              <w:rPr>
                <w:bCs/>
                <w:sz w:val="16"/>
                <w:szCs w:val="16"/>
              </w:rPr>
              <w:t>60,895.13</w:t>
            </w:r>
          </w:p>
          <w:p w:rsidR="00975A90" w:rsidRPr="006C5F4E" w:rsidRDefault="00975A90" w:rsidP="00416712">
            <w:pPr>
              <w:rPr>
                <w:sz w:val="16"/>
                <w:szCs w:val="16"/>
              </w:rPr>
            </w:pPr>
          </w:p>
        </w:tc>
        <w:tc>
          <w:tcPr>
            <w:tcW w:w="357" w:type="pct"/>
            <w:vMerge w:val="restart"/>
            <w:vAlign w:val="center"/>
          </w:tcPr>
          <w:p w:rsidR="00975A90" w:rsidRPr="007D7039" w:rsidRDefault="00975A90" w:rsidP="00416712">
            <w:pPr>
              <w:rPr>
                <w:sz w:val="16"/>
                <w:szCs w:val="16"/>
              </w:rPr>
            </w:pPr>
            <w:r w:rsidRPr="007D7039">
              <w:rPr>
                <w:sz w:val="16"/>
                <w:szCs w:val="16"/>
              </w:rPr>
              <w:t>614520</w:t>
            </w:r>
          </w:p>
        </w:tc>
        <w:tc>
          <w:tcPr>
            <w:tcW w:w="358" w:type="pct"/>
            <w:vMerge w:val="restart"/>
            <w:vAlign w:val="center"/>
          </w:tcPr>
          <w:p w:rsidR="00975A90" w:rsidRPr="007D7039" w:rsidRDefault="00975A90" w:rsidP="00416712">
            <w:pPr>
              <w:rPr>
                <w:sz w:val="16"/>
                <w:szCs w:val="16"/>
              </w:rPr>
            </w:pPr>
            <w:r w:rsidRPr="007D7039">
              <w:rPr>
                <w:sz w:val="16"/>
                <w:szCs w:val="16"/>
              </w:rPr>
              <w:t>577800</w:t>
            </w:r>
          </w:p>
        </w:tc>
        <w:tc>
          <w:tcPr>
            <w:tcW w:w="357" w:type="pct"/>
            <w:vMerge w:val="restart"/>
            <w:vAlign w:val="center"/>
          </w:tcPr>
          <w:p w:rsidR="00975A90" w:rsidRPr="007D7039" w:rsidRDefault="00975A90" w:rsidP="00416712">
            <w:pPr>
              <w:rPr>
                <w:sz w:val="16"/>
                <w:szCs w:val="16"/>
              </w:rPr>
            </w:pPr>
            <w:r w:rsidRPr="007D7039">
              <w:rPr>
                <w:sz w:val="16"/>
                <w:szCs w:val="16"/>
              </w:rPr>
              <w:t>804600</w:t>
            </w:r>
          </w:p>
        </w:tc>
        <w:tc>
          <w:tcPr>
            <w:tcW w:w="299" w:type="pct"/>
            <w:vMerge w:val="restart"/>
            <w:vAlign w:val="center"/>
          </w:tcPr>
          <w:p w:rsidR="00975A90" w:rsidRPr="007D7039" w:rsidRDefault="00975A90" w:rsidP="00416712">
            <w:pPr>
              <w:rPr>
                <w:sz w:val="16"/>
                <w:szCs w:val="16"/>
              </w:rPr>
            </w:pPr>
            <w:r w:rsidRPr="007D7039">
              <w:rPr>
                <w:sz w:val="16"/>
                <w:szCs w:val="16"/>
              </w:rPr>
              <w:t>141480</w:t>
            </w:r>
          </w:p>
        </w:tc>
        <w:tc>
          <w:tcPr>
            <w:tcW w:w="210" w:type="pct"/>
            <w:vMerge w:val="restart"/>
            <w:vAlign w:val="center"/>
          </w:tcPr>
          <w:p w:rsidR="00975A90" w:rsidRDefault="00975A90" w:rsidP="00416712"/>
        </w:tc>
        <w:tc>
          <w:tcPr>
            <w:tcW w:w="307" w:type="pct"/>
            <w:vMerge w:val="restart"/>
            <w:vAlign w:val="center"/>
          </w:tcPr>
          <w:p w:rsidR="00975A90" w:rsidRPr="00416712" w:rsidRDefault="00975A90" w:rsidP="00416712">
            <w:pPr>
              <w:rPr>
                <w:sz w:val="16"/>
                <w:szCs w:val="16"/>
              </w:rPr>
            </w:pPr>
            <w:r w:rsidRPr="00416712">
              <w:rPr>
                <w:sz w:val="16"/>
                <w:szCs w:val="16"/>
              </w:rPr>
              <w:t>RUS GOV</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75A90" w:rsidRPr="00416712" w:rsidRDefault="00975A90" w:rsidP="00416712">
            <w:pPr>
              <w:rPr>
                <w:sz w:val="16"/>
                <w:szCs w:val="16"/>
              </w:rPr>
            </w:pPr>
            <w:r w:rsidRPr="00416712">
              <w:rPr>
                <w:sz w:val="16"/>
                <w:szCs w:val="16"/>
              </w:rPr>
              <w:t>Local Consultants</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75A90" w:rsidRPr="00416712" w:rsidRDefault="00975A90" w:rsidP="00416712">
            <w:pPr>
              <w:rPr>
                <w:sz w:val="16"/>
                <w:szCs w:val="16"/>
              </w:rPr>
            </w:pPr>
            <w:r w:rsidRPr="00416712">
              <w:rPr>
                <w:sz w:val="16"/>
                <w:szCs w:val="16"/>
              </w:rPr>
              <w:t>40,000.00</w:t>
            </w:r>
          </w:p>
        </w:tc>
      </w:tr>
      <w:tr w:rsidR="00975A90" w:rsidTr="003E2C7D">
        <w:trPr>
          <w:cantSplit/>
          <w:trHeight w:val="340"/>
        </w:trPr>
        <w:tc>
          <w:tcPr>
            <w:tcW w:w="1165" w:type="pct"/>
            <w:vMerge/>
          </w:tcPr>
          <w:p w:rsidR="00975A90" w:rsidRPr="00137EB2" w:rsidRDefault="00975A90" w:rsidP="00416712">
            <w:pPr>
              <w:rPr>
                <w:b/>
              </w:rPr>
            </w:pPr>
          </w:p>
        </w:tc>
        <w:tc>
          <w:tcPr>
            <w:tcW w:w="503" w:type="pct"/>
            <w:vMerge/>
          </w:tcPr>
          <w:p w:rsidR="00975A90" w:rsidRDefault="00975A90" w:rsidP="00416712">
            <w:pPr>
              <w:spacing w:before="40"/>
              <w:rPr>
                <w:iCs/>
                <w:sz w:val="16"/>
              </w:rPr>
            </w:pPr>
          </w:p>
        </w:tc>
        <w:tc>
          <w:tcPr>
            <w:tcW w:w="327" w:type="pct"/>
            <w:vMerge/>
            <w:vAlign w:val="center"/>
          </w:tcPr>
          <w:p w:rsidR="00975A90" w:rsidRDefault="00975A90" w:rsidP="00416712"/>
        </w:tc>
        <w:tc>
          <w:tcPr>
            <w:tcW w:w="358" w:type="pct"/>
            <w:vMerge/>
            <w:vAlign w:val="center"/>
          </w:tcPr>
          <w:p w:rsidR="00975A90" w:rsidRDefault="00975A90" w:rsidP="00416712"/>
        </w:tc>
        <w:tc>
          <w:tcPr>
            <w:tcW w:w="357" w:type="pct"/>
            <w:vMerge/>
            <w:vAlign w:val="center"/>
          </w:tcPr>
          <w:p w:rsidR="00975A90" w:rsidRDefault="00975A90" w:rsidP="00416712"/>
        </w:tc>
        <w:tc>
          <w:tcPr>
            <w:tcW w:w="358" w:type="pct"/>
            <w:vMerge/>
            <w:vAlign w:val="center"/>
          </w:tcPr>
          <w:p w:rsidR="00975A90" w:rsidRDefault="00975A90" w:rsidP="00416712"/>
        </w:tc>
        <w:tc>
          <w:tcPr>
            <w:tcW w:w="357" w:type="pct"/>
            <w:vMerge/>
            <w:vAlign w:val="center"/>
          </w:tcPr>
          <w:p w:rsidR="00975A90" w:rsidRDefault="00975A90" w:rsidP="00416712"/>
        </w:tc>
        <w:tc>
          <w:tcPr>
            <w:tcW w:w="299" w:type="pct"/>
            <w:vMerge/>
            <w:vAlign w:val="center"/>
          </w:tcPr>
          <w:p w:rsidR="00975A90" w:rsidRDefault="00975A90" w:rsidP="00416712"/>
        </w:tc>
        <w:tc>
          <w:tcPr>
            <w:tcW w:w="210" w:type="pct"/>
            <w:vMerge/>
            <w:vAlign w:val="center"/>
          </w:tcPr>
          <w:p w:rsidR="00975A90" w:rsidRDefault="00975A90" w:rsidP="00416712"/>
        </w:tc>
        <w:tc>
          <w:tcPr>
            <w:tcW w:w="307" w:type="pct"/>
            <w:vMerge/>
            <w:vAlign w:val="center"/>
          </w:tcPr>
          <w:p w:rsidR="00975A90" w:rsidRDefault="00975A90" w:rsidP="00416712"/>
        </w:tc>
        <w:tc>
          <w:tcPr>
            <w:tcW w:w="349" w:type="pct"/>
            <w:tcBorders>
              <w:top w:val="nil"/>
              <w:left w:val="single" w:sz="4" w:space="0" w:color="auto"/>
              <w:bottom w:val="single" w:sz="4" w:space="0" w:color="auto"/>
              <w:right w:val="single" w:sz="4" w:space="0" w:color="auto"/>
            </w:tcBorders>
            <w:shd w:val="clear" w:color="auto" w:fill="auto"/>
          </w:tcPr>
          <w:p w:rsidR="00975A90" w:rsidRPr="00416712" w:rsidRDefault="00975A90" w:rsidP="00416712">
            <w:pPr>
              <w:rPr>
                <w:sz w:val="16"/>
                <w:szCs w:val="16"/>
              </w:rPr>
            </w:pPr>
            <w:r w:rsidRPr="00416712">
              <w:rPr>
                <w:sz w:val="16"/>
                <w:szCs w:val="16"/>
              </w:rPr>
              <w:t>Contractual Services/Individuals</w:t>
            </w:r>
          </w:p>
        </w:tc>
        <w:tc>
          <w:tcPr>
            <w:tcW w:w="410" w:type="pct"/>
            <w:tcBorders>
              <w:top w:val="nil"/>
              <w:left w:val="single" w:sz="4" w:space="0" w:color="auto"/>
              <w:bottom w:val="single" w:sz="4" w:space="0" w:color="auto"/>
              <w:right w:val="single" w:sz="4" w:space="0" w:color="auto"/>
            </w:tcBorders>
            <w:shd w:val="clear" w:color="auto" w:fill="auto"/>
          </w:tcPr>
          <w:p w:rsidR="00975A90" w:rsidRPr="00416712" w:rsidRDefault="00975A90" w:rsidP="00416712">
            <w:pPr>
              <w:rPr>
                <w:sz w:val="16"/>
                <w:szCs w:val="16"/>
              </w:rPr>
            </w:pPr>
            <w:r w:rsidRPr="00416712">
              <w:rPr>
                <w:sz w:val="16"/>
                <w:szCs w:val="16"/>
              </w:rPr>
              <w:t>65,000.00</w:t>
            </w:r>
          </w:p>
        </w:tc>
      </w:tr>
      <w:tr w:rsidR="00975A90" w:rsidTr="003E2C7D">
        <w:trPr>
          <w:cantSplit/>
          <w:trHeight w:val="340"/>
        </w:trPr>
        <w:tc>
          <w:tcPr>
            <w:tcW w:w="1165" w:type="pct"/>
            <w:vMerge/>
          </w:tcPr>
          <w:p w:rsidR="00975A90" w:rsidRPr="00137EB2" w:rsidRDefault="00975A90" w:rsidP="00416712">
            <w:pPr>
              <w:rPr>
                <w:b/>
              </w:rPr>
            </w:pPr>
          </w:p>
        </w:tc>
        <w:tc>
          <w:tcPr>
            <w:tcW w:w="503" w:type="pct"/>
            <w:vMerge/>
          </w:tcPr>
          <w:p w:rsidR="00975A90" w:rsidRDefault="00975A90" w:rsidP="00416712">
            <w:pPr>
              <w:spacing w:before="40"/>
              <w:rPr>
                <w:iCs/>
                <w:sz w:val="16"/>
              </w:rPr>
            </w:pPr>
          </w:p>
        </w:tc>
        <w:tc>
          <w:tcPr>
            <w:tcW w:w="327" w:type="pct"/>
            <w:vMerge/>
            <w:vAlign w:val="center"/>
          </w:tcPr>
          <w:p w:rsidR="00975A90" w:rsidRDefault="00975A90" w:rsidP="00416712"/>
        </w:tc>
        <w:tc>
          <w:tcPr>
            <w:tcW w:w="358" w:type="pct"/>
            <w:vMerge/>
            <w:vAlign w:val="center"/>
          </w:tcPr>
          <w:p w:rsidR="00975A90" w:rsidRDefault="00975A90" w:rsidP="00416712"/>
        </w:tc>
        <w:tc>
          <w:tcPr>
            <w:tcW w:w="357" w:type="pct"/>
            <w:vMerge/>
            <w:vAlign w:val="center"/>
          </w:tcPr>
          <w:p w:rsidR="00975A90" w:rsidRDefault="00975A90" w:rsidP="00416712"/>
        </w:tc>
        <w:tc>
          <w:tcPr>
            <w:tcW w:w="358" w:type="pct"/>
            <w:vMerge/>
            <w:vAlign w:val="center"/>
          </w:tcPr>
          <w:p w:rsidR="00975A90" w:rsidRDefault="00975A90" w:rsidP="00416712"/>
        </w:tc>
        <w:tc>
          <w:tcPr>
            <w:tcW w:w="357" w:type="pct"/>
            <w:vMerge/>
            <w:vAlign w:val="center"/>
          </w:tcPr>
          <w:p w:rsidR="00975A90" w:rsidRDefault="00975A90" w:rsidP="00416712"/>
        </w:tc>
        <w:tc>
          <w:tcPr>
            <w:tcW w:w="299" w:type="pct"/>
            <w:vMerge/>
            <w:vAlign w:val="center"/>
          </w:tcPr>
          <w:p w:rsidR="00975A90" w:rsidRDefault="00975A90" w:rsidP="00416712"/>
        </w:tc>
        <w:tc>
          <w:tcPr>
            <w:tcW w:w="210" w:type="pct"/>
            <w:vMerge/>
            <w:vAlign w:val="center"/>
          </w:tcPr>
          <w:p w:rsidR="00975A90" w:rsidRDefault="00975A90" w:rsidP="00416712"/>
        </w:tc>
        <w:tc>
          <w:tcPr>
            <w:tcW w:w="307" w:type="pct"/>
            <w:vMerge/>
            <w:vAlign w:val="center"/>
          </w:tcPr>
          <w:p w:rsidR="00975A90" w:rsidRDefault="00975A90" w:rsidP="00416712"/>
        </w:tc>
        <w:tc>
          <w:tcPr>
            <w:tcW w:w="349" w:type="pct"/>
            <w:tcBorders>
              <w:top w:val="nil"/>
              <w:left w:val="single" w:sz="4" w:space="0" w:color="auto"/>
              <w:bottom w:val="single" w:sz="4" w:space="0" w:color="auto"/>
              <w:right w:val="single" w:sz="4" w:space="0" w:color="auto"/>
            </w:tcBorders>
            <w:shd w:val="clear" w:color="auto" w:fill="auto"/>
          </w:tcPr>
          <w:p w:rsidR="00975A90" w:rsidRPr="00416712" w:rsidRDefault="00975A90" w:rsidP="00416712">
            <w:pPr>
              <w:rPr>
                <w:sz w:val="16"/>
                <w:szCs w:val="16"/>
              </w:rPr>
            </w:pPr>
            <w:proofErr w:type="spellStart"/>
            <w:r w:rsidRPr="00416712">
              <w:rPr>
                <w:sz w:val="16"/>
                <w:szCs w:val="16"/>
              </w:rPr>
              <w:t>Contracutal</w:t>
            </w:r>
            <w:proofErr w:type="spellEnd"/>
            <w:r w:rsidRPr="00416712">
              <w:rPr>
                <w:sz w:val="16"/>
                <w:szCs w:val="16"/>
              </w:rPr>
              <w:t xml:space="preserve"> Services/Companies</w:t>
            </w:r>
          </w:p>
        </w:tc>
        <w:tc>
          <w:tcPr>
            <w:tcW w:w="410" w:type="pct"/>
            <w:tcBorders>
              <w:top w:val="nil"/>
              <w:left w:val="single" w:sz="4" w:space="0" w:color="auto"/>
              <w:bottom w:val="single" w:sz="4" w:space="0" w:color="auto"/>
              <w:right w:val="single" w:sz="4" w:space="0" w:color="auto"/>
            </w:tcBorders>
            <w:shd w:val="clear" w:color="auto" w:fill="auto"/>
          </w:tcPr>
          <w:p w:rsidR="00975A90" w:rsidRPr="00416712" w:rsidRDefault="00975A90" w:rsidP="00416712">
            <w:pPr>
              <w:rPr>
                <w:sz w:val="16"/>
                <w:szCs w:val="16"/>
              </w:rPr>
            </w:pPr>
            <w:r w:rsidRPr="00416712">
              <w:rPr>
                <w:sz w:val="16"/>
                <w:szCs w:val="16"/>
              </w:rPr>
              <w:t>640,000.00</w:t>
            </w:r>
          </w:p>
        </w:tc>
      </w:tr>
      <w:tr w:rsidR="00975A90" w:rsidTr="003E2C7D">
        <w:trPr>
          <w:cantSplit/>
          <w:trHeight w:val="340"/>
        </w:trPr>
        <w:tc>
          <w:tcPr>
            <w:tcW w:w="1165" w:type="pct"/>
            <w:vMerge/>
          </w:tcPr>
          <w:p w:rsidR="00975A90" w:rsidRPr="00137EB2" w:rsidRDefault="00975A90" w:rsidP="00416712">
            <w:pPr>
              <w:rPr>
                <w:b/>
              </w:rPr>
            </w:pPr>
          </w:p>
        </w:tc>
        <w:tc>
          <w:tcPr>
            <w:tcW w:w="503" w:type="pct"/>
            <w:vMerge/>
          </w:tcPr>
          <w:p w:rsidR="00975A90" w:rsidRDefault="00975A90" w:rsidP="00416712">
            <w:pPr>
              <w:spacing w:before="40"/>
              <w:rPr>
                <w:iCs/>
                <w:sz w:val="16"/>
              </w:rPr>
            </w:pPr>
          </w:p>
        </w:tc>
        <w:tc>
          <w:tcPr>
            <w:tcW w:w="327" w:type="pct"/>
            <w:vMerge/>
            <w:vAlign w:val="center"/>
          </w:tcPr>
          <w:p w:rsidR="00975A90" w:rsidRDefault="00975A90" w:rsidP="00416712"/>
        </w:tc>
        <w:tc>
          <w:tcPr>
            <w:tcW w:w="358" w:type="pct"/>
            <w:vMerge/>
            <w:vAlign w:val="center"/>
          </w:tcPr>
          <w:p w:rsidR="00975A90" w:rsidRDefault="00975A90" w:rsidP="00416712"/>
        </w:tc>
        <w:tc>
          <w:tcPr>
            <w:tcW w:w="357" w:type="pct"/>
            <w:vMerge/>
            <w:vAlign w:val="center"/>
          </w:tcPr>
          <w:p w:rsidR="00975A90" w:rsidRDefault="00975A90" w:rsidP="00416712"/>
        </w:tc>
        <w:tc>
          <w:tcPr>
            <w:tcW w:w="358" w:type="pct"/>
            <w:vMerge/>
            <w:vAlign w:val="center"/>
          </w:tcPr>
          <w:p w:rsidR="00975A90" w:rsidRDefault="00975A90" w:rsidP="00416712"/>
        </w:tc>
        <w:tc>
          <w:tcPr>
            <w:tcW w:w="357" w:type="pct"/>
            <w:vMerge/>
            <w:vAlign w:val="center"/>
          </w:tcPr>
          <w:p w:rsidR="00975A90" w:rsidRDefault="00975A90" w:rsidP="00416712"/>
        </w:tc>
        <w:tc>
          <w:tcPr>
            <w:tcW w:w="299" w:type="pct"/>
            <w:vMerge/>
            <w:vAlign w:val="center"/>
          </w:tcPr>
          <w:p w:rsidR="00975A90" w:rsidRDefault="00975A90" w:rsidP="00416712"/>
        </w:tc>
        <w:tc>
          <w:tcPr>
            <w:tcW w:w="210" w:type="pct"/>
            <w:vMerge/>
            <w:vAlign w:val="center"/>
          </w:tcPr>
          <w:p w:rsidR="00975A90" w:rsidRDefault="00975A90" w:rsidP="00416712"/>
        </w:tc>
        <w:tc>
          <w:tcPr>
            <w:tcW w:w="307" w:type="pct"/>
            <w:vMerge/>
            <w:vAlign w:val="center"/>
          </w:tcPr>
          <w:p w:rsidR="00975A90" w:rsidRDefault="00975A90" w:rsidP="00416712"/>
        </w:tc>
        <w:tc>
          <w:tcPr>
            <w:tcW w:w="349" w:type="pct"/>
            <w:tcBorders>
              <w:top w:val="nil"/>
              <w:left w:val="single" w:sz="4" w:space="0" w:color="auto"/>
              <w:bottom w:val="single" w:sz="4" w:space="0" w:color="auto"/>
              <w:right w:val="single" w:sz="4" w:space="0" w:color="auto"/>
            </w:tcBorders>
            <w:shd w:val="clear" w:color="auto" w:fill="auto"/>
          </w:tcPr>
          <w:p w:rsidR="00975A90" w:rsidRPr="00416712" w:rsidRDefault="00975A90" w:rsidP="00416712">
            <w:pPr>
              <w:rPr>
                <w:sz w:val="16"/>
                <w:szCs w:val="16"/>
              </w:rPr>
            </w:pPr>
            <w:r w:rsidRPr="00416712">
              <w:rPr>
                <w:sz w:val="16"/>
                <w:szCs w:val="16"/>
              </w:rPr>
              <w:t>Communication and Audio Visual</w:t>
            </w:r>
          </w:p>
        </w:tc>
        <w:tc>
          <w:tcPr>
            <w:tcW w:w="410" w:type="pct"/>
            <w:tcBorders>
              <w:top w:val="nil"/>
              <w:left w:val="single" w:sz="4" w:space="0" w:color="auto"/>
              <w:bottom w:val="single" w:sz="4" w:space="0" w:color="auto"/>
              <w:right w:val="single" w:sz="4" w:space="0" w:color="auto"/>
            </w:tcBorders>
            <w:shd w:val="clear" w:color="auto" w:fill="auto"/>
          </w:tcPr>
          <w:p w:rsidR="00975A90" w:rsidRPr="00416712" w:rsidRDefault="00975A90" w:rsidP="00416712">
            <w:pPr>
              <w:rPr>
                <w:sz w:val="16"/>
                <w:szCs w:val="16"/>
              </w:rPr>
            </w:pPr>
            <w:r w:rsidRPr="00416712">
              <w:rPr>
                <w:sz w:val="16"/>
                <w:szCs w:val="16"/>
              </w:rPr>
              <w:t>0.00</w:t>
            </w:r>
          </w:p>
        </w:tc>
      </w:tr>
      <w:tr w:rsidR="00975A90" w:rsidTr="003E2C7D">
        <w:trPr>
          <w:cantSplit/>
          <w:trHeight w:val="340"/>
        </w:trPr>
        <w:tc>
          <w:tcPr>
            <w:tcW w:w="1165" w:type="pct"/>
            <w:vMerge/>
          </w:tcPr>
          <w:p w:rsidR="00975A90" w:rsidRPr="00137EB2" w:rsidRDefault="00975A90" w:rsidP="00416712">
            <w:pPr>
              <w:rPr>
                <w:b/>
              </w:rPr>
            </w:pPr>
          </w:p>
        </w:tc>
        <w:tc>
          <w:tcPr>
            <w:tcW w:w="503" w:type="pct"/>
            <w:vMerge/>
          </w:tcPr>
          <w:p w:rsidR="00975A90" w:rsidRDefault="00975A90" w:rsidP="00416712">
            <w:pPr>
              <w:spacing w:before="40"/>
              <w:rPr>
                <w:iCs/>
                <w:sz w:val="16"/>
              </w:rPr>
            </w:pPr>
          </w:p>
        </w:tc>
        <w:tc>
          <w:tcPr>
            <w:tcW w:w="327" w:type="pct"/>
            <w:vMerge/>
            <w:vAlign w:val="center"/>
          </w:tcPr>
          <w:p w:rsidR="00975A90" w:rsidRDefault="00975A90" w:rsidP="00416712"/>
        </w:tc>
        <w:tc>
          <w:tcPr>
            <w:tcW w:w="358" w:type="pct"/>
            <w:vMerge/>
            <w:vAlign w:val="center"/>
          </w:tcPr>
          <w:p w:rsidR="00975A90" w:rsidRDefault="00975A90" w:rsidP="00416712"/>
        </w:tc>
        <w:tc>
          <w:tcPr>
            <w:tcW w:w="357" w:type="pct"/>
            <w:vMerge/>
            <w:vAlign w:val="center"/>
          </w:tcPr>
          <w:p w:rsidR="00975A90" w:rsidRDefault="00975A90" w:rsidP="00416712"/>
        </w:tc>
        <w:tc>
          <w:tcPr>
            <w:tcW w:w="358" w:type="pct"/>
            <w:vMerge/>
            <w:vAlign w:val="center"/>
          </w:tcPr>
          <w:p w:rsidR="00975A90" w:rsidRDefault="00975A90" w:rsidP="00416712"/>
        </w:tc>
        <w:tc>
          <w:tcPr>
            <w:tcW w:w="357" w:type="pct"/>
            <w:vMerge/>
            <w:vAlign w:val="center"/>
          </w:tcPr>
          <w:p w:rsidR="00975A90" w:rsidRDefault="00975A90" w:rsidP="00416712"/>
        </w:tc>
        <w:tc>
          <w:tcPr>
            <w:tcW w:w="299" w:type="pct"/>
            <w:vMerge/>
            <w:vAlign w:val="center"/>
          </w:tcPr>
          <w:p w:rsidR="00975A90" w:rsidRDefault="00975A90" w:rsidP="00416712"/>
        </w:tc>
        <w:tc>
          <w:tcPr>
            <w:tcW w:w="210" w:type="pct"/>
            <w:vMerge/>
            <w:vAlign w:val="center"/>
          </w:tcPr>
          <w:p w:rsidR="00975A90" w:rsidRDefault="00975A90" w:rsidP="00416712"/>
        </w:tc>
        <w:tc>
          <w:tcPr>
            <w:tcW w:w="307" w:type="pct"/>
            <w:vMerge/>
            <w:vAlign w:val="center"/>
          </w:tcPr>
          <w:p w:rsidR="00975A90" w:rsidRDefault="00975A90" w:rsidP="00416712"/>
        </w:tc>
        <w:tc>
          <w:tcPr>
            <w:tcW w:w="349" w:type="pct"/>
            <w:tcBorders>
              <w:top w:val="nil"/>
              <w:left w:val="single" w:sz="4" w:space="0" w:color="auto"/>
              <w:bottom w:val="single" w:sz="4" w:space="0" w:color="auto"/>
              <w:right w:val="single" w:sz="4" w:space="0" w:color="auto"/>
            </w:tcBorders>
            <w:shd w:val="clear" w:color="auto" w:fill="auto"/>
          </w:tcPr>
          <w:p w:rsidR="00975A90" w:rsidRPr="00416712" w:rsidRDefault="00975A90" w:rsidP="00416712">
            <w:pPr>
              <w:rPr>
                <w:sz w:val="16"/>
                <w:szCs w:val="16"/>
              </w:rPr>
            </w:pPr>
            <w:r w:rsidRPr="00416712">
              <w:rPr>
                <w:sz w:val="16"/>
                <w:szCs w:val="16"/>
              </w:rPr>
              <w:t>Audiovisual and Printing/Production</w:t>
            </w:r>
          </w:p>
        </w:tc>
        <w:tc>
          <w:tcPr>
            <w:tcW w:w="410" w:type="pct"/>
            <w:tcBorders>
              <w:top w:val="nil"/>
              <w:left w:val="single" w:sz="4" w:space="0" w:color="auto"/>
              <w:bottom w:val="single" w:sz="4" w:space="0" w:color="auto"/>
              <w:right w:val="single" w:sz="4" w:space="0" w:color="auto"/>
            </w:tcBorders>
            <w:shd w:val="clear" w:color="auto" w:fill="auto"/>
          </w:tcPr>
          <w:p w:rsidR="00975A90" w:rsidRPr="00416712" w:rsidRDefault="00975A90" w:rsidP="00416712">
            <w:pPr>
              <w:rPr>
                <w:sz w:val="16"/>
                <w:szCs w:val="16"/>
              </w:rPr>
            </w:pPr>
            <w:r w:rsidRPr="00416712">
              <w:rPr>
                <w:sz w:val="16"/>
                <w:szCs w:val="16"/>
              </w:rPr>
              <w:t>0.00</w:t>
            </w:r>
          </w:p>
        </w:tc>
      </w:tr>
      <w:tr w:rsidR="00975A90" w:rsidTr="003E2C7D">
        <w:trPr>
          <w:cantSplit/>
          <w:trHeight w:val="340"/>
        </w:trPr>
        <w:tc>
          <w:tcPr>
            <w:tcW w:w="1165" w:type="pct"/>
            <w:vMerge/>
          </w:tcPr>
          <w:p w:rsidR="00975A90" w:rsidRPr="00137EB2" w:rsidRDefault="00975A90" w:rsidP="00416712">
            <w:pPr>
              <w:rPr>
                <w:b/>
              </w:rPr>
            </w:pPr>
          </w:p>
        </w:tc>
        <w:tc>
          <w:tcPr>
            <w:tcW w:w="503" w:type="pct"/>
            <w:vMerge/>
          </w:tcPr>
          <w:p w:rsidR="00975A90" w:rsidRDefault="00975A90" w:rsidP="00416712">
            <w:pPr>
              <w:spacing w:before="40"/>
              <w:rPr>
                <w:iCs/>
                <w:sz w:val="16"/>
              </w:rPr>
            </w:pPr>
          </w:p>
        </w:tc>
        <w:tc>
          <w:tcPr>
            <w:tcW w:w="327" w:type="pct"/>
            <w:vMerge/>
            <w:vAlign w:val="center"/>
          </w:tcPr>
          <w:p w:rsidR="00975A90" w:rsidRDefault="00975A90" w:rsidP="00416712"/>
        </w:tc>
        <w:tc>
          <w:tcPr>
            <w:tcW w:w="358" w:type="pct"/>
            <w:vMerge/>
            <w:vAlign w:val="center"/>
          </w:tcPr>
          <w:p w:rsidR="00975A90" w:rsidRDefault="00975A90" w:rsidP="00416712"/>
        </w:tc>
        <w:tc>
          <w:tcPr>
            <w:tcW w:w="357" w:type="pct"/>
            <w:vMerge/>
            <w:vAlign w:val="center"/>
          </w:tcPr>
          <w:p w:rsidR="00975A90" w:rsidRDefault="00975A90" w:rsidP="00416712"/>
        </w:tc>
        <w:tc>
          <w:tcPr>
            <w:tcW w:w="358" w:type="pct"/>
            <w:vMerge/>
            <w:vAlign w:val="center"/>
          </w:tcPr>
          <w:p w:rsidR="00975A90" w:rsidRDefault="00975A90" w:rsidP="00416712"/>
        </w:tc>
        <w:tc>
          <w:tcPr>
            <w:tcW w:w="357" w:type="pct"/>
            <w:vMerge/>
            <w:vAlign w:val="center"/>
          </w:tcPr>
          <w:p w:rsidR="00975A90" w:rsidRDefault="00975A90" w:rsidP="00416712"/>
        </w:tc>
        <w:tc>
          <w:tcPr>
            <w:tcW w:w="299" w:type="pct"/>
            <w:vMerge/>
            <w:vAlign w:val="center"/>
          </w:tcPr>
          <w:p w:rsidR="00975A90" w:rsidRDefault="00975A90" w:rsidP="00416712"/>
        </w:tc>
        <w:tc>
          <w:tcPr>
            <w:tcW w:w="210" w:type="pct"/>
            <w:vMerge/>
            <w:vAlign w:val="center"/>
          </w:tcPr>
          <w:p w:rsidR="00975A90" w:rsidRDefault="00975A90" w:rsidP="00416712"/>
        </w:tc>
        <w:tc>
          <w:tcPr>
            <w:tcW w:w="307" w:type="pct"/>
            <w:vMerge/>
            <w:vAlign w:val="center"/>
          </w:tcPr>
          <w:p w:rsidR="00975A90" w:rsidRDefault="00975A90" w:rsidP="00416712"/>
        </w:tc>
        <w:tc>
          <w:tcPr>
            <w:tcW w:w="349" w:type="pct"/>
            <w:tcBorders>
              <w:top w:val="nil"/>
              <w:left w:val="single" w:sz="4" w:space="0" w:color="auto"/>
              <w:bottom w:val="single" w:sz="4" w:space="0" w:color="auto"/>
              <w:right w:val="single" w:sz="4" w:space="0" w:color="auto"/>
            </w:tcBorders>
            <w:shd w:val="clear" w:color="auto" w:fill="auto"/>
          </w:tcPr>
          <w:p w:rsidR="00975A90" w:rsidRPr="00416712" w:rsidRDefault="00975A90" w:rsidP="00416712">
            <w:pPr>
              <w:rPr>
                <w:sz w:val="16"/>
                <w:szCs w:val="16"/>
              </w:rPr>
            </w:pPr>
            <w:r w:rsidRPr="00416712">
              <w:rPr>
                <w:sz w:val="16"/>
                <w:szCs w:val="16"/>
              </w:rPr>
              <w:t>Miscellaneous</w:t>
            </w:r>
          </w:p>
        </w:tc>
        <w:tc>
          <w:tcPr>
            <w:tcW w:w="410" w:type="pct"/>
            <w:tcBorders>
              <w:top w:val="nil"/>
              <w:left w:val="single" w:sz="4" w:space="0" w:color="auto"/>
              <w:bottom w:val="single" w:sz="4" w:space="0" w:color="auto"/>
              <w:right w:val="single" w:sz="4" w:space="0" w:color="auto"/>
            </w:tcBorders>
            <w:shd w:val="clear" w:color="auto" w:fill="auto"/>
          </w:tcPr>
          <w:p w:rsidR="00975A90" w:rsidRPr="00416712" w:rsidRDefault="00975A90" w:rsidP="00416712">
            <w:pPr>
              <w:rPr>
                <w:sz w:val="16"/>
                <w:szCs w:val="16"/>
              </w:rPr>
            </w:pPr>
            <w:r w:rsidRPr="00416712">
              <w:rPr>
                <w:sz w:val="16"/>
                <w:szCs w:val="16"/>
              </w:rPr>
              <w:t>0.00</w:t>
            </w:r>
          </w:p>
        </w:tc>
      </w:tr>
      <w:tr w:rsidR="00975A90" w:rsidTr="003E2C7D">
        <w:trPr>
          <w:cantSplit/>
          <w:trHeight w:val="340"/>
        </w:trPr>
        <w:tc>
          <w:tcPr>
            <w:tcW w:w="1165" w:type="pct"/>
            <w:vMerge/>
          </w:tcPr>
          <w:p w:rsidR="00975A90" w:rsidRPr="00137EB2" w:rsidRDefault="00975A90" w:rsidP="00416712">
            <w:pPr>
              <w:rPr>
                <w:b/>
              </w:rPr>
            </w:pPr>
          </w:p>
        </w:tc>
        <w:tc>
          <w:tcPr>
            <w:tcW w:w="503" w:type="pct"/>
            <w:vMerge/>
          </w:tcPr>
          <w:p w:rsidR="00975A90" w:rsidRDefault="00975A90" w:rsidP="00416712">
            <w:pPr>
              <w:spacing w:before="40"/>
              <w:rPr>
                <w:iCs/>
                <w:sz w:val="16"/>
              </w:rPr>
            </w:pPr>
          </w:p>
        </w:tc>
        <w:tc>
          <w:tcPr>
            <w:tcW w:w="327" w:type="pct"/>
            <w:vMerge/>
            <w:vAlign w:val="center"/>
          </w:tcPr>
          <w:p w:rsidR="00975A90" w:rsidRDefault="00975A90" w:rsidP="00416712"/>
        </w:tc>
        <w:tc>
          <w:tcPr>
            <w:tcW w:w="358" w:type="pct"/>
            <w:vMerge/>
            <w:vAlign w:val="center"/>
          </w:tcPr>
          <w:p w:rsidR="00975A90" w:rsidRDefault="00975A90" w:rsidP="00416712"/>
        </w:tc>
        <w:tc>
          <w:tcPr>
            <w:tcW w:w="357" w:type="pct"/>
            <w:vMerge/>
            <w:vAlign w:val="center"/>
          </w:tcPr>
          <w:p w:rsidR="00975A90" w:rsidRDefault="00975A90" w:rsidP="00416712"/>
        </w:tc>
        <w:tc>
          <w:tcPr>
            <w:tcW w:w="358" w:type="pct"/>
            <w:vMerge/>
            <w:vAlign w:val="center"/>
          </w:tcPr>
          <w:p w:rsidR="00975A90" w:rsidRDefault="00975A90" w:rsidP="00416712"/>
        </w:tc>
        <w:tc>
          <w:tcPr>
            <w:tcW w:w="357" w:type="pct"/>
            <w:vMerge/>
            <w:vAlign w:val="center"/>
          </w:tcPr>
          <w:p w:rsidR="00975A90" w:rsidRDefault="00975A90" w:rsidP="00416712"/>
        </w:tc>
        <w:tc>
          <w:tcPr>
            <w:tcW w:w="299" w:type="pct"/>
            <w:vMerge/>
            <w:vAlign w:val="center"/>
          </w:tcPr>
          <w:p w:rsidR="00975A90" w:rsidRDefault="00975A90" w:rsidP="00416712"/>
        </w:tc>
        <w:tc>
          <w:tcPr>
            <w:tcW w:w="210" w:type="pct"/>
            <w:vMerge/>
            <w:vAlign w:val="center"/>
          </w:tcPr>
          <w:p w:rsidR="00975A90" w:rsidRDefault="00975A90" w:rsidP="00416712"/>
        </w:tc>
        <w:tc>
          <w:tcPr>
            <w:tcW w:w="307" w:type="pct"/>
            <w:vMerge/>
            <w:vAlign w:val="center"/>
          </w:tcPr>
          <w:p w:rsidR="00975A90" w:rsidRDefault="00975A90" w:rsidP="00416712"/>
        </w:tc>
        <w:tc>
          <w:tcPr>
            <w:tcW w:w="349" w:type="pct"/>
            <w:tcBorders>
              <w:top w:val="nil"/>
              <w:left w:val="single" w:sz="4" w:space="0" w:color="auto"/>
              <w:bottom w:val="single" w:sz="4" w:space="0" w:color="auto"/>
              <w:right w:val="single" w:sz="4" w:space="0" w:color="auto"/>
            </w:tcBorders>
            <w:shd w:val="clear" w:color="auto" w:fill="auto"/>
          </w:tcPr>
          <w:p w:rsidR="00975A90" w:rsidRPr="00416712" w:rsidRDefault="00975A90" w:rsidP="00416712">
            <w:pPr>
              <w:rPr>
                <w:sz w:val="16"/>
                <w:szCs w:val="16"/>
              </w:rPr>
            </w:pPr>
            <w:r w:rsidRPr="00416712">
              <w:rPr>
                <w:sz w:val="16"/>
                <w:szCs w:val="16"/>
              </w:rPr>
              <w:t>Facilities and Administration</w:t>
            </w:r>
          </w:p>
        </w:tc>
        <w:tc>
          <w:tcPr>
            <w:tcW w:w="410" w:type="pct"/>
            <w:tcBorders>
              <w:top w:val="nil"/>
              <w:left w:val="single" w:sz="4" w:space="0" w:color="auto"/>
              <w:bottom w:val="single" w:sz="4" w:space="0" w:color="auto"/>
              <w:right w:val="single" w:sz="4" w:space="0" w:color="auto"/>
            </w:tcBorders>
            <w:shd w:val="clear" w:color="auto" w:fill="auto"/>
          </w:tcPr>
          <w:p w:rsidR="00975A90" w:rsidRPr="00416712" w:rsidRDefault="00975A90" w:rsidP="00416712">
            <w:pPr>
              <w:rPr>
                <w:sz w:val="16"/>
                <w:szCs w:val="16"/>
              </w:rPr>
            </w:pPr>
            <w:r w:rsidRPr="00416712">
              <w:rPr>
                <w:sz w:val="16"/>
                <w:szCs w:val="16"/>
              </w:rPr>
              <w:t>59,600.00</w:t>
            </w:r>
          </w:p>
        </w:tc>
      </w:tr>
      <w:tr w:rsidR="00975A90" w:rsidTr="003E2C7D">
        <w:trPr>
          <w:cantSplit/>
          <w:trHeight w:val="340"/>
        </w:trPr>
        <w:tc>
          <w:tcPr>
            <w:tcW w:w="1165" w:type="pct"/>
            <w:vMerge/>
          </w:tcPr>
          <w:p w:rsidR="00975A90" w:rsidRPr="00137EB2" w:rsidRDefault="00975A90" w:rsidP="00975A90">
            <w:pPr>
              <w:rPr>
                <w:b/>
              </w:rPr>
            </w:pPr>
          </w:p>
        </w:tc>
        <w:tc>
          <w:tcPr>
            <w:tcW w:w="503" w:type="pct"/>
            <w:vMerge/>
          </w:tcPr>
          <w:p w:rsidR="00975A90" w:rsidRDefault="00975A90" w:rsidP="00975A90">
            <w:pPr>
              <w:spacing w:before="40"/>
              <w:rPr>
                <w:iCs/>
                <w:sz w:val="16"/>
              </w:rPr>
            </w:pPr>
          </w:p>
        </w:tc>
        <w:tc>
          <w:tcPr>
            <w:tcW w:w="327" w:type="pct"/>
            <w:vMerge w:val="restart"/>
            <w:vAlign w:val="center"/>
          </w:tcPr>
          <w:p w:rsidR="00975A90" w:rsidRPr="00975A90" w:rsidRDefault="00975A90" w:rsidP="00975A90">
            <w:pPr>
              <w:jc w:val="center"/>
              <w:rPr>
                <w:sz w:val="16"/>
                <w:szCs w:val="16"/>
              </w:rPr>
            </w:pPr>
            <w:r w:rsidRPr="00975A90">
              <w:rPr>
                <w:sz w:val="16"/>
                <w:szCs w:val="16"/>
              </w:rPr>
              <w:t>0</w:t>
            </w:r>
          </w:p>
        </w:tc>
        <w:tc>
          <w:tcPr>
            <w:tcW w:w="358" w:type="pct"/>
            <w:vMerge w:val="restart"/>
            <w:vAlign w:val="center"/>
          </w:tcPr>
          <w:p w:rsidR="00975A90" w:rsidRPr="00975A90" w:rsidRDefault="00975A90" w:rsidP="00975A90">
            <w:pPr>
              <w:jc w:val="center"/>
              <w:rPr>
                <w:sz w:val="16"/>
                <w:szCs w:val="16"/>
              </w:rPr>
            </w:pPr>
            <w:r w:rsidRPr="00975A90">
              <w:rPr>
                <w:sz w:val="16"/>
                <w:szCs w:val="16"/>
              </w:rPr>
              <w:t>0</w:t>
            </w:r>
          </w:p>
        </w:tc>
        <w:tc>
          <w:tcPr>
            <w:tcW w:w="357" w:type="pct"/>
            <w:vMerge w:val="restart"/>
            <w:vAlign w:val="center"/>
          </w:tcPr>
          <w:p w:rsidR="00975A90" w:rsidRPr="00975A90" w:rsidRDefault="00975A90" w:rsidP="00975A90">
            <w:pPr>
              <w:jc w:val="center"/>
              <w:rPr>
                <w:sz w:val="16"/>
                <w:szCs w:val="16"/>
              </w:rPr>
            </w:pPr>
            <w:r w:rsidRPr="00975A90">
              <w:rPr>
                <w:sz w:val="16"/>
                <w:szCs w:val="16"/>
              </w:rPr>
              <w:t>5154.58</w:t>
            </w:r>
          </w:p>
        </w:tc>
        <w:tc>
          <w:tcPr>
            <w:tcW w:w="358" w:type="pct"/>
            <w:vMerge w:val="restart"/>
            <w:vAlign w:val="center"/>
          </w:tcPr>
          <w:p w:rsidR="00975A90" w:rsidRPr="00975A90" w:rsidRDefault="00975A90" w:rsidP="00975A90">
            <w:pPr>
              <w:jc w:val="center"/>
              <w:rPr>
                <w:sz w:val="16"/>
                <w:szCs w:val="16"/>
              </w:rPr>
            </w:pPr>
            <w:r w:rsidRPr="00975A90">
              <w:rPr>
                <w:sz w:val="16"/>
                <w:szCs w:val="16"/>
              </w:rPr>
              <w:t>0</w:t>
            </w:r>
          </w:p>
        </w:tc>
        <w:tc>
          <w:tcPr>
            <w:tcW w:w="357" w:type="pct"/>
            <w:vMerge w:val="restart"/>
            <w:vAlign w:val="center"/>
          </w:tcPr>
          <w:p w:rsidR="00975A90" w:rsidRPr="00975A90" w:rsidRDefault="00975A90" w:rsidP="00975A90">
            <w:pPr>
              <w:jc w:val="center"/>
              <w:rPr>
                <w:sz w:val="16"/>
                <w:szCs w:val="16"/>
              </w:rPr>
            </w:pPr>
            <w:r w:rsidRPr="00975A90">
              <w:rPr>
                <w:sz w:val="16"/>
                <w:szCs w:val="16"/>
              </w:rPr>
              <w:t>0</w:t>
            </w:r>
          </w:p>
        </w:tc>
        <w:tc>
          <w:tcPr>
            <w:tcW w:w="299" w:type="pct"/>
            <w:vMerge w:val="restart"/>
            <w:vAlign w:val="center"/>
          </w:tcPr>
          <w:p w:rsidR="00975A90" w:rsidRPr="00975A90" w:rsidRDefault="00975A90" w:rsidP="00975A90">
            <w:pPr>
              <w:jc w:val="center"/>
              <w:rPr>
                <w:sz w:val="16"/>
                <w:szCs w:val="16"/>
              </w:rPr>
            </w:pPr>
            <w:r w:rsidRPr="00975A90">
              <w:rPr>
                <w:sz w:val="16"/>
                <w:szCs w:val="16"/>
              </w:rPr>
              <w:t>0</w:t>
            </w:r>
          </w:p>
        </w:tc>
        <w:tc>
          <w:tcPr>
            <w:tcW w:w="210" w:type="pct"/>
            <w:vMerge/>
            <w:vAlign w:val="center"/>
          </w:tcPr>
          <w:p w:rsidR="00975A90" w:rsidRPr="00975A90" w:rsidRDefault="00975A90" w:rsidP="00975A90">
            <w:pPr>
              <w:rPr>
                <w:sz w:val="16"/>
                <w:szCs w:val="16"/>
              </w:rPr>
            </w:pPr>
          </w:p>
        </w:tc>
        <w:tc>
          <w:tcPr>
            <w:tcW w:w="307" w:type="pct"/>
            <w:vMerge w:val="restart"/>
            <w:vAlign w:val="center"/>
          </w:tcPr>
          <w:p w:rsidR="00975A90" w:rsidRPr="00975A90" w:rsidRDefault="00975A90" w:rsidP="00975A90">
            <w:pPr>
              <w:rPr>
                <w:sz w:val="16"/>
                <w:szCs w:val="16"/>
              </w:rPr>
            </w:pPr>
            <w:proofErr w:type="spellStart"/>
            <w:r w:rsidRPr="00975A90">
              <w:rPr>
                <w:sz w:val="16"/>
                <w:szCs w:val="16"/>
              </w:rPr>
              <w:t>Voskevan</w:t>
            </w:r>
            <w:proofErr w:type="spellEnd"/>
            <w:r w:rsidRPr="00975A90">
              <w:rPr>
                <w:sz w:val="16"/>
                <w:szCs w:val="16"/>
              </w:rPr>
              <w:t xml:space="preserve"> Village Municipality</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75A90" w:rsidRPr="00975A90" w:rsidRDefault="00975A90" w:rsidP="00975A90">
            <w:pPr>
              <w:rPr>
                <w:sz w:val="16"/>
                <w:szCs w:val="16"/>
              </w:rPr>
            </w:pPr>
            <w:r w:rsidRPr="00975A90">
              <w:rPr>
                <w:sz w:val="16"/>
                <w:szCs w:val="16"/>
              </w:rPr>
              <w:t>Contractual services-Companies</w:t>
            </w:r>
          </w:p>
        </w:tc>
        <w:tc>
          <w:tcPr>
            <w:tcW w:w="410" w:type="pct"/>
          </w:tcPr>
          <w:p w:rsidR="00975A90" w:rsidRPr="00975A90" w:rsidRDefault="00975A90" w:rsidP="00975A90">
            <w:pPr>
              <w:rPr>
                <w:sz w:val="16"/>
                <w:szCs w:val="16"/>
              </w:rPr>
            </w:pPr>
            <w:r w:rsidRPr="00975A90">
              <w:rPr>
                <w:sz w:val="16"/>
                <w:szCs w:val="16"/>
              </w:rPr>
              <w:t>0</w:t>
            </w:r>
          </w:p>
        </w:tc>
      </w:tr>
      <w:tr w:rsidR="00975A90" w:rsidTr="001913BF">
        <w:trPr>
          <w:cantSplit/>
          <w:trHeight w:val="70"/>
        </w:trPr>
        <w:tc>
          <w:tcPr>
            <w:tcW w:w="1165" w:type="pct"/>
            <w:vMerge/>
          </w:tcPr>
          <w:p w:rsidR="00975A90" w:rsidRPr="00137EB2" w:rsidRDefault="00975A90" w:rsidP="00975A90">
            <w:pPr>
              <w:rPr>
                <w:b/>
              </w:rPr>
            </w:pPr>
          </w:p>
        </w:tc>
        <w:tc>
          <w:tcPr>
            <w:tcW w:w="503" w:type="pct"/>
            <w:vMerge/>
          </w:tcPr>
          <w:p w:rsidR="00975A90" w:rsidRDefault="00975A90" w:rsidP="00975A90">
            <w:pPr>
              <w:spacing w:before="40"/>
              <w:rPr>
                <w:iCs/>
                <w:sz w:val="16"/>
              </w:rPr>
            </w:pPr>
          </w:p>
        </w:tc>
        <w:tc>
          <w:tcPr>
            <w:tcW w:w="327" w:type="pct"/>
            <w:vMerge/>
            <w:vAlign w:val="center"/>
          </w:tcPr>
          <w:p w:rsidR="00975A90" w:rsidRDefault="00975A90" w:rsidP="00975A90"/>
        </w:tc>
        <w:tc>
          <w:tcPr>
            <w:tcW w:w="358" w:type="pct"/>
            <w:vMerge/>
            <w:vAlign w:val="center"/>
          </w:tcPr>
          <w:p w:rsidR="00975A90" w:rsidRDefault="00975A90" w:rsidP="00975A90"/>
        </w:tc>
        <w:tc>
          <w:tcPr>
            <w:tcW w:w="357" w:type="pct"/>
            <w:vMerge/>
            <w:vAlign w:val="center"/>
          </w:tcPr>
          <w:p w:rsidR="00975A90" w:rsidRDefault="00975A90" w:rsidP="00975A90"/>
        </w:tc>
        <w:tc>
          <w:tcPr>
            <w:tcW w:w="358" w:type="pct"/>
            <w:vMerge/>
            <w:vAlign w:val="center"/>
          </w:tcPr>
          <w:p w:rsidR="00975A90" w:rsidRDefault="00975A90" w:rsidP="00975A90"/>
        </w:tc>
        <w:tc>
          <w:tcPr>
            <w:tcW w:w="357" w:type="pct"/>
            <w:vMerge/>
            <w:vAlign w:val="center"/>
          </w:tcPr>
          <w:p w:rsidR="00975A90" w:rsidRDefault="00975A90" w:rsidP="00975A90"/>
        </w:tc>
        <w:tc>
          <w:tcPr>
            <w:tcW w:w="299" w:type="pct"/>
            <w:vMerge/>
            <w:vAlign w:val="center"/>
          </w:tcPr>
          <w:p w:rsidR="00975A90" w:rsidRDefault="00975A90" w:rsidP="00975A90"/>
        </w:tc>
        <w:tc>
          <w:tcPr>
            <w:tcW w:w="210" w:type="pct"/>
            <w:vMerge/>
            <w:vAlign w:val="center"/>
          </w:tcPr>
          <w:p w:rsidR="00975A90" w:rsidRDefault="00975A90" w:rsidP="00975A90"/>
        </w:tc>
        <w:tc>
          <w:tcPr>
            <w:tcW w:w="307" w:type="pct"/>
            <w:vMerge/>
            <w:vAlign w:val="center"/>
          </w:tcPr>
          <w:p w:rsidR="00975A90" w:rsidRDefault="00975A90" w:rsidP="00975A90"/>
        </w:tc>
        <w:tc>
          <w:tcPr>
            <w:tcW w:w="349" w:type="pct"/>
            <w:tcBorders>
              <w:top w:val="nil"/>
              <w:left w:val="single" w:sz="4" w:space="0" w:color="auto"/>
              <w:bottom w:val="single" w:sz="4" w:space="0" w:color="auto"/>
              <w:right w:val="single" w:sz="4" w:space="0" w:color="auto"/>
            </w:tcBorders>
            <w:shd w:val="clear" w:color="auto" w:fill="auto"/>
          </w:tcPr>
          <w:p w:rsidR="00975A90" w:rsidRPr="00975A90" w:rsidRDefault="00975A90" w:rsidP="00975A90">
            <w:pPr>
              <w:rPr>
                <w:sz w:val="16"/>
                <w:szCs w:val="16"/>
              </w:rPr>
            </w:pPr>
            <w:r w:rsidRPr="00975A90">
              <w:rPr>
                <w:sz w:val="16"/>
                <w:szCs w:val="16"/>
              </w:rPr>
              <w:t>Facilities and Administration</w:t>
            </w:r>
          </w:p>
        </w:tc>
        <w:tc>
          <w:tcPr>
            <w:tcW w:w="410" w:type="pct"/>
          </w:tcPr>
          <w:p w:rsidR="00975A90" w:rsidRPr="00975A90" w:rsidRDefault="00975A90" w:rsidP="00975A90">
            <w:pPr>
              <w:rPr>
                <w:sz w:val="16"/>
                <w:szCs w:val="16"/>
              </w:rPr>
            </w:pPr>
            <w:r w:rsidRPr="00975A90">
              <w:rPr>
                <w:sz w:val="16"/>
                <w:szCs w:val="16"/>
              </w:rPr>
              <w:t>0</w:t>
            </w:r>
          </w:p>
        </w:tc>
      </w:tr>
      <w:tr w:rsidR="00975A90" w:rsidTr="003E2C7D">
        <w:trPr>
          <w:cantSplit/>
          <w:trHeight w:val="340"/>
        </w:trPr>
        <w:tc>
          <w:tcPr>
            <w:tcW w:w="1165" w:type="pct"/>
            <w:vMerge/>
          </w:tcPr>
          <w:p w:rsidR="00975A90" w:rsidRPr="00137EB2" w:rsidRDefault="00975A90" w:rsidP="00975A90">
            <w:pPr>
              <w:rPr>
                <w:b/>
              </w:rPr>
            </w:pPr>
          </w:p>
        </w:tc>
        <w:tc>
          <w:tcPr>
            <w:tcW w:w="503" w:type="pct"/>
            <w:vMerge/>
          </w:tcPr>
          <w:p w:rsidR="00975A90" w:rsidRDefault="00975A90" w:rsidP="00975A90">
            <w:pPr>
              <w:spacing w:before="40"/>
              <w:rPr>
                <w:iCs/>
                <w:sz w:val="16"/>
              </w:rPr>
            </w:pPr>
          </w:p>
        </w:tc>
        <w:tc>
          <w:tcPr>
            <w:tcW w:w="327" w:type="pct"/>
            <w:vMerge w:val="restart"/>
            <w:vAlign w:val="center"/>
          </w:tcPr>
          <w:p w:rsidR="00975A90" w:rsidRPr="00975A90" w:rsidRDefault="00975A90" w:rsidP="00975A90">
            <w:pPr>
              <w:jc w:val="center"/>
              <w:rPr>
                <w:sz w:val="16"/>
                <w:szCs w:val="16"/>
              </w:rPr>
            </w:pPr>
            <w:r w:rsidRPr="00975A90">
              <w:rPr>
                <w:sz w:val="16"/>
                <w:szCs w:val="16"/>
              </w:rPr>
              <w:t>0</w:t>
            </w:r>
          </w:p>
        </w:tc>
        <w:tc>
          <w:tcPr>
            <w:tcW w:w="358" w:type="pct"/>
            <w:vMerge w:val="restart"/>
            <w:vAlign w:val="center"/>
          </w:tcPr>
          <w:p w:rsidR="00975A90" w:rsidRDefault="00975A90" w:rsidP="00975A90">
            <w:pPr>
              <w:jc w:val="center"/>
              <w:rPr>
                <w:sz w:val="16"/>
                <w:szCs w:val="16"/>
              </w:rPr>
            </w:pPr>
          </w:p>
          <w:p w:rsidR="00975A90" w:rsidRPr="00975A90" w:rsidRDefault="00975A90" w:rsidP="00975A90">
            <w:pPr>
              <w:jc w:val="center"/>
              <w:rPr>
                <w:sz w:val="16"/>
                <w:szCs w:val="16"/>
              </w:rPr>
            </w:pPr>
            <w:r w:rsidRPr="00975A90">
              <w:rPr>
                <w:sz w:val="16"/>
                <w:szCs w:val="16"/>
              </w:rPr>
              <w:t>0</w:t>
            </w:r>
          </w:p>
          <w:p w:rsidR="00975A90" w:rsidRPr="00975A90" w:rsidRDefault="00975A90" w:rsidP="00975A90">
            <w:pPr>
              <w:jc w:val="center"/>
              <w:rPr>
                <w:sz w:val="16"/>
                <w:szCs w:val="16"/>
              </w:rPr>
            </w:pPr>
          </w:p>
        </w:tc>
        <w:tc>
          <w:tcPr>
            <w:tcW w:w="357" w:type="pct"/>
            <w:vMerge w:val="restart"/>
            <w:vAlign w:val="center"/>
          </w:tcPr>
          <w:p w:rsidR="00975A90" w:rsidRPr="00975A90" w:rsidRDefault="00975A90" w:rsidP="00975A90">
            <w:pPr>
              <w:jc w:val="center"/>
              <w:rPr>
                <w:sz w:val="16"/>
                <w:szCs w:val="16"/>
              </w:rPr>
            </w:pPr>
            <w:r w:rsidRPr="00975A90">
              <w:rPr>
                <w:sz w:val="16"/>
                <w:szCs w:val="16"/>
              </w:rPr>
              <w:t>27223.6</w:t>
            </w:r>
          </w:p>
        </w:tc>
        <w:tc>
          <w:tcPr>
            <w:tcW w:w="358" w:type="pct"/>
            <w:vMerge w:val="restart"/>
            <w:vAlign w:val="center"/>
          </w:tcPr>
          <w:p w:rsidR="00975A90" w:rsidRPr="00975A90" w:rsidRDefault="00975A90" w:rsidP="00975A90">
            <w:pPr>
              <w:jc w:val="center"/>
              <w:rPr>
                <w:sz w:val="16"/>
                <w:szCs w:val="16"/>
              </w:rPr>
            </w:pPr>
            <w:r w:rsidRPr="00975A90">
              <w:rPr>
                <w:sz w:val="16"/>
                <w:szCs w:val="16"/>
              </w:rPr>
              <w:t>48327.99</w:t>
            </w:r>
          </w:p>
        </w:tc>
        <w:tc>
          <w:tcPr>
            <w:tcW w:w="357" w:type="pct"/>
            <w:vMerge w:val="restart"/>
            <w:vAlign w:val="center"/>
          </w:tcPr>
          <w:p w:rsidR="00975A90" w:rsidRPr="00975A90" w:rsidRDefault="00975A90" w:rsidP="00975A90">
            <w:pPr>
              <w:jc w:val="center"/>
              <w:rPr>
                <w:sz w:val="16"/>
                <w:szCs w:val="16"/>
              </w:rPr>
            </w:pPr>
            <w:r w:rsidRPr="00975A90">
              <w:rPr>
                <w:sz w:val="16"/>
                <w:szCs w:val="16"/>
              </w:rPr>
              <w:t>0</w:t>
            </w:r>
          </w:p>
        </w:tc>
        <w:tc>
          <w:tcPr>
            <w:tcW w:w="299" w:type="pct"/>
            <w:vMerge w:val="restart"/>
            <w:vAlign w:val="center"/>
          </w:tcPr>
          <w:p w:rsidR="00975A90" w:rsidRPr="00975A90" w:rsidRDefault="00975A90" w:rsidP="00975A90">
            <w:pPr>
              <w:jc w:val="center"/>
              <w:rPr>
                <w:sz w:val="16"/>
                <w:szCs w:val="16"/>
              </w:rPr>
            </w:pPr>
            <w:r w:rsidRPr="00975A90">
              <w:rPr>
                <w:sz w:val="16"/>
                <w:szCs w:val="16"/>
              </w:rPr>
              <w:t>80286.19</w:t>
            </w:r>
          </w:p>
        </w:tc>
        <w:tc>
          <w:tcPr>
            <w:tcW w:w="210" w:type="pct"/>
            <w:vMerge/>
            <w:vAlign w:val="center"/>
          </w:tcPr>
          <w:p w:rsidR="00975A90" w:rsidRDefault="00975A90" w:rsidP="00975A90"/>
        </w:tc>
        <w:tc>
          <w:tcPr>
            <w:tcW w:w="307" w:type="pct"/>
            <w:vMerge w:val="restart"/>
            <w:vAlign w:val="center"/>
          </w:tcPr>
          <w:p w:rsidR="00975A90" w:rsidRPr="00975A90" w:rsidRDefault="00975A90" w:rsidP="00975A90">
            <w:pPr>
              <w:rPr>
                <w:sz w:val="16"/>
                <w:szCs w:val="16"/>
              </w:rPr>
            </w:pPr>
            <w:r w:rsidRPr="00975A90">
              <w:rPr>
                <w:sz w:val="16"/>
                <w:szCs w:val="16"/>
              </w:rPr>
              <w:t>ARM GOV</w:t>
            </w:r>
          </w:p>
        </w:tc>
        <w:tc>
          <w:tcPr>
            <w:tcW w:w="349" w:type="pct"/>
            <w:tcBorders>
              <w:top w:val="nil"/>
              <w:left w:val="nil"/>
              <w:bottom w:val="single" w:sz="4" w:space="0" w:color="auto"/>
              <w:right w:val="single" w:sz="4" w:space="0" w:color="auto"/>
            </w:tcBorders>
            <w:shd w:val="clear" w:color="auto" w:fill="auto"/>
          </w:tcPr>
          <w:p w:rsidR="00975A90" w:rsidRPr="00975A90" w:rsidRDefault="00975A90" w:rsidP="00975A90">
            <w:pPr>
              <w:rPr>
                <w:sz w:val="16"/>
                <w:szCs w:val="16"/>
              </w:rPr>
            </w:pPr>
            <w:proofErr w:type="spellStart"/>
            <w:r w:rsidRPr="00975A90">
              <w:rPr>
                <w:sz w:val="16"/>
                <w:szCs w:val="16"/>
              </w:rPr>
              <w:t>Contracatual</w:t>
            </w:r>
            <w:proofErr w:type="spellEnd"/>
            <w:r w:rsidRPr="00975A90">
              <w:rPr>
                <w:sz w:val="16"/>
                <w:szCs w:val="16"/>
              </w:rPr>
              <w:t xml:space="preserve"> services-Companies</w:t>
            </w:r>
          </w:p>
        </w:tc>
        <w:tc>
          <w:tcPr>
            <w:tcW w:w="410" w:type="pct"/>
          </w:tcPr>
          <w:p w:rsidR="00975A90" w:rsidRPr="00975A90" w:rsidRDefault="00975A90" w:rsidP="00975A90">
            <w:pPr>
              <w:rPr>
                <w:sz w:val="16"/>
                <w:szCs w:val="16"/>
              </w:rPr>
            </w:pPr>
            <w:r w:rsidRPr="00975A90">
              <w:rPr>
                <w:sz w:val="16"/>
                <w:szCs w:val="16"/>
              </w:rPr>
              <w:t>0</w:t>
            </w:r>
          </w:p>
        </w:tc>
      </w:tr>
      <w:tr w:rsidR="00975A90" w:rsidTr="001913BF">
        <w:trPr>
          <w:cantSplit/>
          <w:trHeight w:val="89"/>
        </w:trPr>
        <w:tc>
          <w:tcPr>
            <w:tcW w:w="1165" w:type="pct"/>
            <w:vMerge/>
            <w:tcBorders>
              <w:bottom w:val="single" w:sz="4" w:space="0" w:color="auto"/>
            </w:tcBorders>
          </w:tcPr>
          <w:p w:rsidR="00975A90" w:rsidRPr="00137EB2" w:rsidRDefault="00975A90" w:rsidP="00975A90">
            <w:pPr>
              <w:rPr>
                <w:b/>
              </w:rPr>
            </w:pPr>
          </w:p>
        </w:tc>
        <w:tc>
          <w:tcPr>
            <w:tcW w:w="503" w:type="pct"/>
            <w:vMerge/>
            <w:tcBorders>
              <w:bottom w:val="single" w:sz="4" w:space="0" w:color="auto"/>
            </w:tcBorders>
          </w:tcPr>
          <w:p w:rsidR="00975A90" w:rsidRDefault="00975A90" w:rsidP="00975A90">
            <w:pPr>
              <w:spacing w:before="40"/>
              <w:rPr>
                <w:iCs/>
                <w:sz w:val="16"/>
              </w:rPr>
            </w:pPr>
          </w:p>
        </w:tc>
        <w:tc>
          <w:tcPr>
            <w:tcW w:w="327" w:type="pct"/>
            <w:vMerge/>
            <w:tcBorders>
              <w:bottom w:val="single" w:sz="4" w:space="0" w:color="auto"/>
            </w:tcBorders>
            <w:vAlign w:val="center"/>
          </w:tcPr>
          <w:p w:rsidR="00975A90" w:rsidRDefault="00975A90" w:rsidP="00975A90"/>
        </w:tc>
        <w:tc>
          <w:tcPr>
            <w:tcW w:w="358" w:type="pct"/>
            <w:vMerge/>
            <w:tcBorders>
              <w:bottom w:val="single" w:sz="4" w:space="0" w:color="auto"/>
            </w:tcBorders>
            <w:vAlign w:val="center"/>
          </w:tcPr>
          <w:p w:rsidR="00975A90" w:rsidRDefault="00975A90" w:rsidP="00D80992"/>
        </w:tc>
        <w:tc>
          <w:tcPr>
            <w:tcW w:w="357" w:type="pct"/>
            <w:vMerge/>
            <w:tcBorders>
              <w:bottom w:val="single" w:sz="4" w:space="0" w:color="auto"/>
            </w:tcBorders>
            <w:vAlign w:val="center"/>
          </w:tcPr>
          <w:p w:rsidR="00975A90" w:rsidRDefault="00975A90" w:rsidP="00975A90"/>
        </w:tc>
        <w:tc>
          <w:tcPr>
            <w:tcW w:w="358" w:type="pct"/>
            <w:vMerge/>
            <w:tcBorders>
              <w:bottom w:val="single" w:sz="4" w:space="0" w:color="auto"/>
            </w:tcBorders>
            <w:vAlign w:val="center"/>
          </w:tcPr>
          <w:p w:rsidR="00975A90" w:rsidRDefault="00975A90" w:rsidP="00975A90"/>
        </w:tc>
        <w:tc>
          <w:tcPr>
            <w:tcW w:w="357" w:type="pct"/>
            <w:vMerge/>
            <w:tcBorders>
              <w:bottom w:val="single" w:sz="4" w:space="0" w:color="auto"/>
            </w:tcBorders>
            <w:vAlign w:val="center"/>
          </w:tcPr>
          <w:p w:rsidR="00975A90" w:rsidRDefault="00975A90" w:rsidP="00975A90"/>
        </w:tc>
        <w:tc>
          <w:tcPr>
            <w:tcW w:w="299" w:type="pct"/>
            <w:vMerge/>
            <w:tcBorders>
              <w:bottom w:val="single" w:sz="4" w:space="0" w:color="auto"/>
            </w:tcBorders>
            <w:vAlign w:val="center"/>
          </w:tcPr>
          <w:p w:rsidR="00975A90" w:rsidRDefault="00975A90" w:rsidP="00975A90"/>
        </w:tc>
        <w:tc>
          <w:tcPr>
            <w:tcW w:w="210" w:type="pct"/>
            <w:vMerge/>
            <w:tcBorders>
              <w:bottom w:val="single" w:sz="4" w:space="0" w:color="auto"/>
            </w:tcBorders>
            <w:vAlign w:val="center"/>
          </w:tcPr>
          <w:p w:rsidR="00975A90" w:rsidRDefault="00975A90" w:rsidP="00975A90"/>
        </w:tc>
        <w:tc>
          <w:tcPr>
            <w:tcW w:w="307" w:type="pct"/>
            <w:vMerge/>
            <w:tcBorders>
              <w:bottom w:val="single" w:sz="4" w:space="0" w:color="auto"/>
            </w:tcBorders>
            <w:vAlign w:val="center"/>
          </w:tcPr>
          <w:p w:rsidR="00975A90" w:rsidRDefault="00975A90" w:rsidP="00975A90"/>
        </w:tc>
        <w:tc>
          <w:tcPr>
            <w:tcW w:w="349" w:type="pct"/>
            <w:tcBorders>
              <w:top w:val="nil"/>
              <w:left w:val="single" w:sz="4" w:space="0" w:color="auto"/>
              <w:bottom w:val="single" w:sz="4" w:space="0" w:color="auto"/>
              <w:right w:val="single" w:sz="4" w:space="0" w:color="auto"/>
            </w:tcBorders>
            <w:shd w:val="clear" w:color="auto" w:fill="auto"/>
          </w:tcPr>
          <w:p w:rsidR="00975A90" w:rsidRPr="00975A90" w:rsidRDefault="00975A90" w:rsidP="00975A90">
            <w:pPr>
              <w:rPr>
                <w:sz w:val="16"/>
                <w:szCs w:val="16"/>
              </w:rPr>
            </w:pPr>
            <w:r w:rsidRPr="00975A90">
              <w:rPr>
                <w:sz w:val="16"/>
                <w:szCs w:val="16"/>
              </w:rPr>
              <w:t>Facilities and Administration</w:t>
            </w:r>
          </w:p>
        </w:tc>
        <w:tc>
          <w:tcPr>
            <w:tcW w:w="410" w:type="pct"/>
            <w:tcBorders>
              <w:bottom w:val="single" w:sz="4" w:space="0" w:color="auto"/>
            </w:tcBorders>
          </w:tcPr>
          <w:p w:rsidR="00975A90" w:rsidRPr="00975A90" w:rsidRDefault="00975A90" w:rsidP="00975A90">
            <w:pPr>
              <w:rPr>
                <w:sz w:val="16"/>
                <w:szCs w:val="16"/>
              </w:rPr>
            </w:pPr>
            <w:r w:rsidRPr="00975A90">
              <w:rPr>
                <w:sz w:val="16"/>
                <w:szCs w:val="16"/>
              </w:rPr>
              <w:t>0</w:t>
            </w:r>
          </w:p>
        </w:tc>
      </w:tr>
      <w:tr w:rsidR="004577D2" w:rsidTr="003E2C7D">
        <w:trPr>
          <w:cantSplit/>
          <w:trHeight w:val="340"/>
        </w:trPr>
        <w:tc>
          <w:tcPr>
            <w:tcW w:w="1165" w:type="pct"/>
            <w:vMerge w:val="restart"/>
          </w:tcPr>
          <w:p w:rsidR="004577D2" w:rsidRDefault="004577D2" w:rsidP="00094237">
            <w:pPr>
              <w:rPr>
                <w:b/>
              </w:rPr>
            </w:pPr>
          </w:p>
        </w:tc>
        <w:tc>
          <w:tcPr>
            <w:tcW w:w="503" w:type="pct"/>
            <w:vMerge w:val="restart"/>
          </w:tcPr>
          <w:p w:rsidR="004577D2" w:rsidRDefault="004577D2" w:rsidP="00094237">
            <w:pPr>
              <w:spacing w:before="40"/>
              <w:rPr>
                <w:iCs/>
                <w:sz w:val="16"/>
              </w:rPr>
            </w:pPr>
            <w:r>
              <w:rPr>
                <w:iCs/>
                <w:sz w:val="16"/>
              </w:rPr>
              <w:t>Activity 4: Project implementation</w:t>
            </w:r>
          </w:p>
        </w:tc>
        <w:tc>
          <w:tcPr>
            <w:tcW w:w="327" w:type="pct"/>
            <w:vMerge w:val="restart"/>
            <w:vAlign w:val="center"/>
          </w:tcPr>
          <w:p w:rsidR="004577D2" w:rsidRPr="004577D2" w:rsidRDefault="004577D2" w:rsidP="00094237">
            <w:pPr>
              <w:rPr>
                <w:sz w:val="16"/>
                <w:szCs w:val="16"/>
              </w:rPr>
            </w:pPr>
            <w:r w:rsidRPr="004577D2">
              <w:rPr>
                <w:sz w:val="16"/>
                <w:szCs w:val="16"/>
              </w:rPr>
              <w:t>56,886.88</w:t>
            </w:r>
          </w:p>
        </w:tc>
        <w:tc>
          <w:tcPr>
            <w:tcW w:w="358" w:type="pct"/>
            <w:vMerge w:val="restart"/>
            <w:vAlign w:val="center"/>
          </w:tcPr>
          <w:p w:rsidR="004577D2" w:rsidRDefault="004577D2" w:rsidP="004577D2">
            <w:pPr>
              <w:rPr>
                <w:bCs/>
                <w:sz w:val="16"/>
                <w:szCs w:val="16"/>
              </w:rPr>
            </w:pPr>
          </w:p>
          <w:p w:rsidR="004577D2" w:rsidRPr="004577D2" w:rsidRDefault="004577D2" w:rsidP="004577D2">
            <w:pPr>
              <w:rPr>
                <w:bCs/>
                <w:sz w:val="16"/>
                <w:szCs w:val="16"/>
              </w:rPr>
            </w:pPr>
            <w:r w:rsidRPr="004577D2">
              <w:rPr>
                <w:bCs/>
                <w:sz w:val="16"/>
                <w:szCs w:val="16"/>
              </w:rPr>
              <w:t>102,154.31</w:t>
            </w:r>
          </w:p>
          <w:p w:rsidR="004577D2" w:rsidRPr="004577D2" w:rsidRDefault="004577D2" w:rsidP="00094237">
            <w:pPr>
              <w:rPr>
                <w:sz w:val="16"/>
                <w:szCs w:val="16"/>
              </w:rPr>
            </w:pPr>
          </w:p>
        </w:tc>
        <w:tc>
          <w:tcPr>
            <w:tcW w:w="357" w:type="pct"/>
            <w:vMerge w:val="restart"/>
            <w:vAlign w:val="center"/>
          </w:tcPr>
          <w:p w:rsidR="004577D2" w:rsidRDefault="004577D2" w:rsidP="004577D2">
            <w:pPr>
              <w:rPr>
                <w:bCs/>
                <w:sz w:val="16"/>
                <w:szCs w:val="16"/>
              </w:rPr>
            </w:pPr>
          </w:p>
          <w:p w:rsidR="004577D2" w:rsidRPr="004577D2" w:rsidRDefault="004577D2" w:rsidP="004577D2">
            <w:pPr>
              <w:rPr>
                <w:bCs/>
                <w:sz w:val="16"/>
                <w:szCs w:val="16"/>
              </w:rPr>
            </w:pPr>
            <w:r w:rsidRPr="004577D2">
              <w:rPr>
                <w:bCs/>
                <w:sz w:val="16"/>
                <w:szCs w:val="16"/>
              </w:rPr>
              <w:t>127,597.50</w:t>
            </w:r>
          </w:p>
          <w:p w:rsidR="004577D2" w:rsidRPr="004577D2" w:rsidRDefault="004577D2" w:rsidP="00094237">
            <w:pPr>
              <w:rPr>
                <w:sz w:val="16"/>
                <w:szCs w:val="16"/>
              </w:rPr>
            </w:pPr>
          </w:p>
        </w:tc>
        <w:tc>
          <w:tcPr>
            <w:tcW w:w="358" w:type="pct"/>
            <w:vMerge w:val="restart"/>
            <w:vAlign w:val="center"/>
          </w:tcPr>
          <w:p w:rsidR="004577D2" w:rsidRDefault="004577D2" w:rsidP="004577D2">
            <w:pPr>
              <w:rPr>
                <w:bCs/>
                <w:sz w:val="16"/>
                <w:szCs w:val="16"/>
              </w:rPr>
            </w:pPr>
          </w:p>
          <w:p w:rsidR="004577D2" w:rsidRPr="004577D2" w:rsidRDefault="004577D2" w:rsidP="004577D2">
            <w:pPr>
              <w:rPr>
                <w:bCs/>
                <w:sz w:val="16"/>
                <w:szCs w:val="16"/>
              </w:rPr>
            </w:pPr>
            <w:r w:rsidRPr="004577D2">
              <w:rPr>
                <w:bCs/>
                <w:sz w:val="16"/>
                <w:szCs w:val="16"/>
              </w:rPr>
              <w:t>135,690.45</w:t>
            </w:r>
          </w:p>
          <w:p w:rsidR="004577D2" w:rsidRPr="004577D2" w:rsidRDefault="004577D2" w:rsidP="00094237">
            <w:pPr>
              <w:rPr>
                <w:sz w:val="16"/>
                <w:szCs w:val="16"/>
              </w:rPr>
            </w:pPr>
          </w:p>
        </w:tc>
        <w:tc>
          <w:tcPr>
            <w:tcW w:w="357" w:type="pct"/>
            <w:vMerge w:val="restart"/>
            <w:vAlign w:val="center"/>
          </w:tcPr>
          <w:p w:rsidR="004577D2" w:rsidRDefault="004577D2" w:rsidP="004577D2">
            <w:pPr>
              <w:rPr>
                <w:bCs/>
                <w:sz w:val="16"/>
                <w:szCs w:val="16"/>
              </w:rPr>
            </w:pPr>
          </w:p>
          <w:p w:rsidR="004577D2" w:rsidRPr="004577D2" w:rsidRDefault="004577D2" w:rsidP="004577D2">
            <w:pPr>
              <w:rPr>
                <w:bCs/>
                <w:sz w:val="16"/>
                <w:szCs w:val="16"/>
              </w:rPr>
            </w:pPr>
            <w:r w:rsidRPr="004577D2">
              <w:rPr>
                <w:bCs/>
                <w:sz w:val="16"/>
                <w:szCs w:val="16"/>
              </w:rPr>
              <w:t>185,992.15</w:t>
            </w:r>
          </w:p>
          <w:p w:rsidR="004577D2" w:rsidRPr="004577D2" w:rsidRDefault="004577D2" w:rsidP="00094237">
            <w:pPr>
              <w:rPr>
                <w:sz w:val="16"/>
                <w:szCs w:val="16"/>
              </w:rPr>
            </w:pPr>
          </w:p>
        </w:tc>
        <w:tc>
          <w:tcPr>
            <w:tcW w:w="299" w:type="pct"/>
            <w:vMerge w:val="restart"/>
            <w:vAlign w:val="center"/>
          </w:tcPr>
          <w:p w:rsidR="004577D2" w:rsidRDefault="004577D2" w:rsidP="004577D2">
            <w:pPr>
              <w:rPr>
                <w:bCs/>
                <w:sz w:val="16"/>
                <w:szCs w:val="16"/>
              </w:rPr>
            </w:pPr>
          </w:p>
          <w:p w:rsidR="004577D2" w:rsidRPr="004577D2" w:rsidRDefault="004577D2" w:rsidP="004577D2">
            <w:pPr>
              <w:rPr>
                <w:bCs/>
                <w:sz w:val="16"/>
                <w:szCs w:val="16"/>
              </w:rPr>
            </w:pPr>
            <w:r w:rsidRPr="004577D2">
              <w:rPr>
                <w:bCs/>
                <w:sz w:val="16"/>
                <w:szCs w:val="16"/>
              </w:rPr>
              <w:t>79,714.41</w:t>
            </w:r>
          </w:p>
          <w:p w:rsidR="004577D2" w:rsidRPr="004577D2" w:rsidRDefault="004577D2" w:rsidP="00094237">
            <w:pPr>
              <w:rPr>
                <w:sz w:val="16"/>
                <w:szCs w:val="16"/>
              </w:rPr>
            </w:pPr>
          </w:p>
        </w:tc>
        <w:tc>
          <w:tcPr>
            <w:tcW w:w="210" w:type="pct"/>
            <w:vMerge w:val="restart"/>
            <w:vAlign w:val="center"/>
          </w:tcPr>
          <w:p w:rsidR="004577D2" w:rsidRDefault="004577D2" w:rsidP="00094237"/>
        </w:tc>
        <w:tc>
          <w:tcPr>
            <w:tcW w:w="307" w:type="pct"/>
            <w:vMerge w:val="restart"/>
            <w:vAlign w:val="center"/>
          </w:tcPr>
          <w:p w:rsidR="004577D2" w:rsidRPr="00C713E9" w:rsidRDefault="005C5DE6" w:rsidP="00094237">
            <w:pPr>
              <w:rPr>
                <w:sz w:val="16"/>
                <w:szCs w:val="16"/>
              </w:rPr>
            </w:pPr>
            <w:r w:rsidRPr="00C713E9">
              <w:rPr>
                <w:sz w:val="16"/>
                <w:szCs w:val="16"/>
              </w:rPr>
              <w:t>R</w:t>
            </w:r>
            <w:r w:rsidR="00C713E9" w:rsidRPr="00C713E9">
              <w:rPr>
                <w:sz w:val="16"/>
                <w:szCs w:val="16"/>
              </w:rPr>
              <w:t>US GOV</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proofErr w:type="spellStart"/>
            <w:r w:rsidRPr="00094237">
              <w:rPr>
                <w:sz w:val="16"/>
                <w:szCs w:val="16"/>
              </w:rPr>
              <w:t>Programme</w:t>
            </w:r>
            <w:proofErr w:type="spellEnd"/>
            <w:r w:rsidRPr="00094237">
              <w:rPr>
                <w:sz w:val="16"/>
                <w:szCs w:val="16"/>
              </w:rPr>
              <w:t xml:space="preserve"> Management Cost</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6,115.00</w:t>
            </w:r>
          </w:p>
        </w:tc>
      </w:tr>
      <w:tr w:rsidR="004577D2" w:rsidTr="003E2C7D">
        <w:trPr>
          <w:cantSplit/>
          <w:trHeight w:val="340"/>
        </w:trPr>
        <w:tc>
          <w:tcPr>
            <w:tcW w:w="1165" w:type="pct"/>
            <w:vMerge/>
          </w:tcPr>
          <w:p w:rsidR="004577D2" w:rsidRDefault="004577D2" w:rsidP="00094237">
            <w:pPr>
              <w:rPr>
                <w:b/>
              </w:rPr>
            </w:pPr>
          </w:p>
        </w:tc>
        <w:tc>
          <w:tcPr>
            <w:tcW w:w="503" w:type="pct"/>
            <w:vMerge/>
          </w:tcPr>
          <w:p w:rsidR="004577D2" w:rsidRDefault="004577D2" w:rsidP="00094237">
            <w:pPr>
              <w:spacing w:before="40"/>
              <w:rPr>
                <w:iCs/>
                <w:sz w:val="16"/>
              </w:rPr>
            </w:pPr>
          </w:p>
        </w:tc>
        <w:tc>
          <w:tcPr>
            <w:tcW w:w="32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299" w:type="pct"/>
            <w:vMerge/>
            <w:vAlign w:val="center"/>
          </w:tcPr>
          <w:p w:rsidR="004577D2" w:rsidRDefault="004577D2" w:rsidP="00094237"/>
        </w:tc>
        <w:tc>
          <w:tcPr>
            <w:tcW w:w="210" w:type="pct"/>
            <w:vMerge/>
            <w:vAlign w:val="center"/>
          </w:tcPr>
          <w:p w:rsidR="004577D2" w:rsidRDefault="004577D2" w:rsidP="00094237"/>
        </w:tc>
        <w:tc>
          <w:tcPr>
            <w:tcW w:w="307" w:type="pct"/>
            <w:vMerge/>
            <w:vAlign w:val="center"/>
          </w:tcPr>
          <w:p w:rsidR="004577D2" w:rsidRDefault="004577D2" w:rsidP="00094237"/>
        </w:tc>
        <w:tc>
          <w:tcPr>
            <w:tcW w:w="349" w:type="pct"/>
            <w:tcBorders>
              <w:top w:val="nil"/>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Local Consultants</w:t>
            </w:r>
          </w:p>
        </w:tc>
        <w:tc>
          <w:tcPr>
            <w:tcW w:w="410" w:type="pct"/>
            <w:tcBorders>
              <w:top w:val="nil"/>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5,000.00</w:t>
            </w:r>
          </w:p>
        </w:tc>
      </w:tr>
      <w:tr w:rsidR="004577D2" w:rsidTr="003E2C7D">
        <w:trPr>
          <w:cantSplit/>
          <w:trHeight w:val="340"/>
        </w:trPr>
        <w:tc>
          <w:tcPr>
            <w:tcW w:w="1165" w:type="pct"/>
            <w:vMerge/>
          </w:tcPr>
          <w:p w:rsidR="004577D2" w:rsidRDefault="004577D2" w:rsidP="00094237">
            <w:pPr>
              <w:rPr>
                <w:b/>
              </w:rPr>
            </w:pPr>
          </w:p>
        </w:tc>
        <w:tc>
          <w:tcPr>
            <w:tcW w:w="503" w:type="pct"/>
            <w:vMerge/>
          </w:tcPr>
          <w:p w:rsidR="004577D2" w:rsidRDefault="004577D2" w:rsidP="00094237">
            <w:pPr>
              <w:spacing w:before="40"/>
              <w:rPr>
                <w:iCs/>
                <w:sz w:val="16"/>
              </w:rPr>
            </w:pPr>
          </w:p>
        </w:tc>
        <w:tc>
          <w:tcPr>
            <w:tcW w:w="32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299" w:type="pct"/>
            <w:vMerge/>
            <w:vAlign w:val="center"/>
          </w:tcPr>
          <w:p w:rsidR="004577D2" w:rsidRDefault="004577D2" w:rsidP="00094237"/>
        </w:tc>
        <w:tc>
          <w:tcPr>
            <w:tcW w:w="210" w:type="pct"/>
            <w:vMerge/>
            <w:vAlign w:val="center"/>
          </w:tcPr>
          <w:p w:rsidR="004577D2" w:rsidRDefault="004577D2" w:rsidP="00094237"/>
        </w:tc>
        <w:tc>
          <w:tcPr>
            <w:tcW w:w="307" w:type="pct"/>
            <w:vMerge/>
            <w:vAlign w:val="center"/>
          </w:tcPr>
          <w:p w:rsidR="004577D2" w:rsidRDefault="004577D2" w:rsidP="00094237"/>
        </w:tc>
        <w:tc>
          <w:tcPr>
            <w:tcW w:w="349" w:type="pct"/>
            <w:tcBorders>
              <w:top w:val="nil"/>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Contractual Services/Individuals</w:t>
            </w:r>
          </w:p>
        </w:tc>
        <w:tc>
          <w:tcPr>
            <w:tcW w:w="410" w:type="pct"/>
            <w:tcBorders>
              <w:top w:val="nil"/>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67,000.00</w:t>
            </w:r>
          </w:p>
        </w:tc>
      </w:tr>
      <w:tr w:rsidR="004577D2" w:rsidTr="003E2C7D">
        <w:trPr>
          <w:cantSplit/>
          <w:trHeight w:val="340"/>
        </w:trPr>
        <w:tc>
          <w:tcPr>
            <w:tcW w:w="1165" w:type="pct"/>
            <w:vMerge/>
          </w:tcPr>
          <w:p w:rsidR="004577D2" w:rsidRDefault="004577D2" w:rsidP="00094237">
            <w:pPr>
              <w:rPr>
                <w:b/>
              </w:rPr>
            </w:pPr>
          </w:p>
        </w:tc>
        <w:tc>
          <w:tcPr>
            <w:tcW w:w="503" w:type="pct"/>
            <w:vMerge/>
          </w:tcPr>
          <w:p w:rsidR="004577D2" w:rsidRDefault="004577D2" w:rsidP="00094237">
            <w:pPr>
              <w:spacing w:before="40"/>
              <w:rPr>
                <w:iCs/>
                <w:sz w:val="16"/>
              </w:rPr>
            </w:pPr>
          </w:p>
        </w:tc>
        <w:tc>
          <w:tcPr>
            <w:tcW w:w="32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299" w:type="pct"/>
            <w:vMerge/>
            <w:vAlign w:val="center"/>
          </w:tcPr>
          <w:p w:rsidR="004577D2" w:rsidRDefault="004577D2" w:rsidP="00094237"/>
        </w:tc>
        <w:tc>
          <w:tcPr>
            <w:tcW w:w="210" w:type="pct"/>
            <w:vMerge/>
            <w:vAlign w:val="center"/>
          </w:tcPr>
          <w:p w:rsidR="004577D2" w:rsidRDefault="004577D2" w:rsidP="00094237"/>
        </w:tc>
        <w:tc>
          <w:tcPr>
            <w:tcW w:w="307" w:type="pct"/>
            <w:vMerge/>
            <w:vAlign w:val="center"/>
          </w:tcPr>
          <w:p w:rsidR="004577D2" w:rsidRDefault="004577D2" w:rsidP="00094237"/>
        </w:tc>
        <w:tc>
          <w:tcPr>
            <w:tcW w:w="349" w:type="pct"/>
            <w:tcBorders>
              <w:top w:val="nil"/>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Travel</w:t>
            </w:r>
          </w:p>
        </w:tc>
        <w:tc>
          <w:tcPr>
            <w:tcW w:w="410" w:type="pct"/>
            <w:tcBorders>
              <w:top w:val="nil"/>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7,000.00</w:t>
            </w:r>
          </w:p>
        </w:tc>
      </w:tr>
      <w:tr w:rsidR="004577D2" w:rsidTr="003E2C7D">
        <w:trPr>
          <w:cantSplit/>
          <w:trHeight w:val="340"/>
        </w:trPr>
        <w:tc>
          <w:tcPr>
            <w:tcW w:w="1165" w:type="pct"/>
            <w:vMerge/>
          </w:tcPr>
          <w:p w:rsidR="004577D2" w:rsidRDefault="004577D2" w:rsidP="00094237">
            <w:pPr>
              <w:rPr>
                <w:b/>
              </w:rPr>
            </w:pPr>
          </w:p>
        </w:tc>
        <w:tc>
          <w:tcPr>
            <w:tcW w:w="503" w:type="pct"/>
            <w:vMerge/>
          </w:tcPr>
          <w:p w:rsidR="004577D2" w:rsidRDefault="004577D2" w:rsidP="00094237">
            <w:pPr>
              <w:spacing w:before="40"/>
              <w:rPr>
                <w:iCs/>
                <w:sz w:val="16"/>
              </w:rPr>
            </w:pPr>
          </w:p>
        </w:tc>
        <w:tc>
          <w:tcPr>
            <w:tcW w:w="32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299" w:type="pct"/>
            <w:vMerge/>
            <w:vAlign w:val="center"/>
          </w:tcPr>
          <w:p w:rsidR="004577D2" w:rsidRDefault="004577D2" w:rsidP="00094237"/>
        </w:tc>
        <w:tc>
          <w:tcPr>
            <w:tcW w:w="210" w:type="pct"/>
            <w:vMerge/>
            <w:vAlign w:val="center"/>
          </w:tcPr>
          <w:p w:rsidR="004577D2" w:rsidRDefault="004577D2" w:rsidP="00094237"/>
        </w:tc>
        <w:tc>
          <w:tcPr>
            <w:tcW w:w="307" w:type="pct"/>
            <w:vMerge/>
            <w:vAlign w:val="center"/>
          </w:tcPr>
          <w:p w:rsidR="004577D2" w:rsidRDefault="004577D2" w:rsidP="00094237"/>
        </w:tc>
        <w:tc>
          <w:tcPr>
            <w:tcW w:w="349" w:type="pct"/>
            <w:tcBorders>
              <w:top w:val="nil"/>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proofErr w:type="spellStart"/>
            <w:r w:rsidRPr="00094237">
              <w:rPr>
                <w:sz w:val="16"/>
                <w:szCs w:val="16"/>
              </w:rPr>
              <w:t>Contracutal</w:t>
            </w:r>
            <w:proofErr w:type="spellEnd"/>
            <w:r w:rsidRPr="00094237">
              <w:rPr>
                <w:sz w:val="16"/>
                <w:szCs w:val="16"/>
              </w:rPr>
              <w:t xml:space="preserve"> Services/Companies</w:t>
            </w:r>
          </w:p>
        </w:tc>
        <w:tc>
          <w:tcPr>
            <w:tcW w:w="410" w:type="pct"/>
            <w:tcBorders>
              <w:top w:val="nil"/>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0.00</w:t>
            </w:r>
          </w:p>
        </w:tc>
      </w:tr>
      <w:tr w:rsidR="004577D2" w:rsidTr="003E2C7D">
        <w:trPr>
          <w:cantSplit/>
          <w:trHeight w:val="340"/>
        </w:trPr>
        <w:tc>
          <w:tcPr>
            <w:tcW w:w="1165" w:type="pct"/>
            <w:vMerge/>
          </w:tcPr>
          <w:p w:rsidR="004577D2" w:rsidRDefault="004577D2" w:rsidP="00094237">
            <w:pPr>
              <w:rPr>
                <w:b/>
              </w:rPr>
            </w:pPr>
          </w:p>
        </w:tc>
        <w:tc>
          <w:tcPr>
            <w:tcW w:w="503" w:type="pct"/>
            <w:vMerge/>
          </w:tcPr>
          <w:p w:rsidR="004577D2" w:rsidRDefault="004577D2" w:rsidP="00094237">
            <w:pPr>
              <w:spacing w:before="40"/>
              <w:rPr>
                <w:iCs/>
                <w:sz w:val="16"/>
              </w:rPr>
            </w:pPr>
          </w:p>
        </w:tc>
        <w:tc>
          <w:tcPr>
            <w:tcW w:w="32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299" w:type="pct"/>
            <w:vMerge/>
            <w:vAlign w:val="center"/>
          </w:tcPr>
          <w:p w:rsidR="004577D2" w:rsidRDefault="004577D2" w:rsidP="00094237"/>
        </w:tc>
        <w:tc>
          <w:tcPr>
            <w:tcW w:w="210" w:type="pct"/>
            <w:vMerge/>
            <w:vAlign w:val="center"/>
          </w:tcPr>
          <w:p w:rsidR="004577D2" w:rsidRDefault="004577D2" w:rsidP="00094237"/>
        </w:tc>
        <w:tc>
          <w:tcPr>
            <w:tcW w:w="307" w:type="pct"/>
            <w:vMerge/>
            <w:vAlign w:val="center"/>
          </w:tcPr>
          <w:p w:rsidR="004577D2" w:rsidRDefault="004577D2" w:rsidP="00094237"/>
        </w:tc>
        <w:tc>
          <w:tcPr>
            <w:tcW w:w="349" w:type="pct"/>
            <w:tcBorders>
              <w:top w:val="nil"/>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Equipment and Furniture</w:t>
            </w:r>
          </w:p>
        </w:tc>
        <w:tc>
          <w:tcPr>
            <w:tcW w:w="410" w:type="pct"/>
            <w:tcBorders>
              <w:top w:val="nil"/>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2,000.00</w:t>
            </w:r>
          </w:p>
        </w:tc>
      </w:tr>
      <w:tr w:rsidR="004577D2" w:rsidTr="003E2C7D">
        <w:trPr>
          <w:cantSplit/>
          <w:trHeight w:val="340"/>
        </w:trPr>
        <w:tc>
          <w:tcPr>
            <w:tcW w:w="1165" w:type="pct"/>
            <w:vMerge/>
          </w:tcPr>
          <w:p w:rsidR="004577D2" w:rsidRDefault="004577D2" w:rsidP="00094237">
            <w:pPr>
              <w:rPr>
                <w:b/>
              </w:rPr>
            </w:pPr>
          </w:p>
        </w:tc>
        <w:tc>
          <w:tcPr>
            <w:tcW w:w="503" w:type="pct"/>
            <w:vMerge/>
          </w:tcPr>
          <w:p w:rsidR="004577D2" w:rsidRDefault="004577D2" w:rsidP="00094237">
            <w:pPr>
              <w:spacing w:before="40"/>
              <w:rPr>
                <w:iCs/>
                <w:sz w:val="16"/>
              </w:rPr>
            </w:pPr>
          </w:p>
        </w:tc>
        <w:tc>
          <w:tcPr>
            <w:tcW w:w="32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299" w:type="pct"/>
            <w:vMerge/>
            <w:vAlign w:val="center"/>
          </w:tcPr>
          <w:p w:rsidR="004577D2" w:rsidRDefault="004577D2" w:rsidP="00094237"/>
        </w:tc>
        <w:tc>
          <w:tcPr>
            <w:tcW w:w="210" w:type="pct"/>
            <w:vMerge/>
            <w:vAlign w:val="center"/>
          </w:tcPr>
          <w:p w:rsidR="004577D2" w:rsidRDefault="004577D2" w:rsidP="00094237"/>
        </w:tc>
        <w:tc>
          <w:tcPr>
            <w:tcW w:w="307" w:type="pct"/>
            <w:vMerge/>
            <w:vAlign w:val="center"/>
          </w:tcPr>
          <w:p w:rsidR="004577D2" w:rsidRDefault="004577D2" w:rsidP="00094237"/>
        </w:tc>
        <w:tc>
          <w:tcPr>
            <w:tcW w:w="349" w:type="pct"/>
            <w:tcBorders>
              <w:top w:val="nil"/>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Materials and Goods</w:t>
            </w:r>
          </w:p>
        </w:tc>
        <w:tc>
          <w:tcPr>
            <w:tcW w:w="410" w:type="pct"/>
            <w:tcBorders>
              <w:top w:val="nil"/>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0.00</w:t>
            </w:r>
          </w:p>
        </w:tc>
      </w:tr>
      <w:tr w:rsidR="004577D2" w:rsidTr="003E2C7D">
        <w:trPr>
          <w:cantSplit/>
          <w:trHeight w:val="340"/>
        </w:trPr>
        <w:tc>
          <w:tcPr>
            <w:tcW w:w="1165" w:type="pct"/>
            <w:vMerge/>
          </w:tcPr>
          <w:p w:rsidR="004577D2" w:rsidRDefault="004577D2" w:rsidP="00094237">
            <w:pPr>
              <w:rPr>
                <w:b/>
              </w:rPr>
            </w:pPr>
          </w:p>
        </w:tc>
        <w:tc>
          <w:tcPr>
            <w:tcW w:w="503" w:type="pct"/>
            <w:vMerge/>
          </w:tcPr>
          <w:p w:rsidR="004577D2" w:rsidRDefault="004577D2" w:rsidP="00094237">
            <w:pPr>
              <w:spacing w:before="40"/>
              <w:rPr>
                <w:iCs/>
                <w:sz w:val="16"/>
              </w:rPr>
            </w:pPr>
          </w:p>
        </w:tc>
        <w:tc>
          <w:tcPr>
            <w:tcW w:w="32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299" w:type="pct"/>
            <w:vMerge/>
            <w:vAlign w:val="center"/>
          </w:tcPr>
          <w:p w:rsidR="004577D2" w:rsidRDefault="004577D2" w:rsidP="00094237"/>
        </w:tc>
        <w:tc>
          <w:tcPr>
            <w:tcW w:w="210" w:type="pct"/>
            <w:vMerge/>
            <w:vAlign w:val="center"/>
          </w:tcPr>
          <w:p w:rsidR="004577D2" w:rsidRDefault="004577D2" w:rsidP="00094237"/>
        </w:tc>
        <w:tc>
          <w:tcPr>
            <w:tcW w:w="307" w:type="pct"/>
            <w:vMerge/>
            <w:vAlign w:val="center"/>
          </w:tcPr>
          <w:p w:rsidR="004577D2" w:rsidRDefault="004577D2" w:rsidP="00094237"/>
        </w:tc>
        <w:tc>
          <w:tcPr>
            <w:tcW w:w="349" w:type="pct"/>
            <w:tcBorders>
              <w:top w:val="nil"/>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Rental and Main Other Furniture</w:t>
            </w:r>
          </w:p>
        </w:tc>
        <w:tc>
          <w:tcPr>
            <w:tcW w:w="410" w:type="pct"/>
            <w:tcBorders>
              <w:top w:val="nil"/>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9,000.00</w:t>
            </w:r>
          </w:p>
        </w:tc>
      </w:tr>
      <w:tr w:rsidR="004577D2" w:rsidTr="003E2C7D">
        <w:trPr>
          <w:cantSplit/>
          <w:trHeight w:val="340"/>
        </w:trPr>
        <w:tc>
          <w:tcPr>
            <w:tcW w:w="1165" w:type="pct"/>
            <w:vMerge/>
          </w:tcPr>
          <w:p w:rsidR="004577D2" w:rsidRDefault="004577D2" w:rsidP="00094237">
            <w:pPr>
              <w:rPr>
                <w:b/>
              </w:rPr>
            </w:pPr>
          </w:p>
        </w:tc>
        <w:tc>
          <w:tcPr>
            <w:tcW w:w="503" w:type="pct"/>
            <w:vMerge/>
          </w:tcPr>
          <w:p w:rsidR="004577D2" w:rsidRDefault="004577D2" w:rsidP="00094237">
            <w:pPr>
              <w:spacing w:before="40"/>
              <w:rPr>
                <w:iCs/>
                <w:sz w:val="16"/>
              </w:rPr>
            </w:pPr>
          </w:p>
        </w:tc>
        <w:tc>
          <w:tcPr>
            <w:tcW w:w="32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299" w:type="pct"/>
            <w:vMerge/>
            <w:vAlign w:val="center"/>
          </w:tcPr>
          <w:p w:rsidR="004577D2" w:rsidRDefault="004577D2" w:rsidP="00094237"/>
        </w:tc>
        <w:tc>
          <w:tcPr>
            <w:tcW w:w="210" w:type="pct"/>
            <w:vMerge/>
            <w:vAlign w:val="center"/>
          </w:tcPr>
          <w:p w:rsidR="004577D2" w:rsidRDefault="004577D2" w:rsidP="00094237"/>
        </w:tc>
        <w:tc>
          <w:tcPr>
            <w:tcW w:w="307" w:type="pct"/>
            <w:vMerge/>
            <w:vAlign w:val="center"/>
          </w:tcPr>
          <w:p w:rsidR="004577D2" w:rsidRDefault="004577D2" w:rsidP="00094237"/>
        </w:tc>
        <w:tc>
          <w:tcPr>
            <w:tcW w:w="349" w:type="pct"/>
            <w:tcBorders>
              <w:top w:val="nil"/>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Communication and Audio Visual</w:t>
            </w:r>
          </w:p>
        </w:tc>
        <w:tc>
          <w:tcPr>
            <w:tcW w:w="410" w:type="pct"/>
            <w:tcBorders>
              <w:top w:val="nil"/>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25,000.00</w:t>
            </w:r>
          </w:p>
        </w:tc>
      </w:tr>
      <w:tr w:rsidR="004577D2" w:rsidTr="003E2C7D">
        <w:trPr>
          <w:cantSplit/>
          <w:trHeight w:val="340"/>
        </w:trPr>
        <w:tc>
          <w:tcPr>
            <w:tcW w:w="1165" w:type="pct"/>
            <w:vMerge/>
          </w:tcPr>
          <w:p w:rsidR="004577D2" w:rsidRDefault="004577D2" w:rsidP="00094237">
            <w:pPr>
              <w:rPr>
                <w:b/>
              </w:rPr>
            </w:pPr>
          </w:p>
        </w:tc>
        <w:tc>
          <w:tcPr>
            <w:tcW w:w="503" w:type="pct"/>
            <w:vMerge/>
          </w:tcPr>
          <w:p w:rsidR="004577D2" w:rsidRDefault="004577D2" w:rsidP="00094237">
            <w:pPr>
              <w:spacing w:before="40"/>
              <w:rPr>
                <w:iCs/>
                <w:sz w:val="16"/>
              </w:rPr>
            </w:pPr>
          </w:p>
        </w:tc>
        <w:tc>
          <w:tcPr>
            <w:tcW w:w="32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299" w:type="pct"/>
            <w:vMerge/>
            <w:vAlign w:val="center"/>
          </w:tcPr>
          <w:p w:rsidR="004577D2" w:rsidRDefault="004577D2" w:rsidP="00094237"/>
        </w:tc>
        <w:tc>
          <w:tcPr>
            <w:tcW w:w="210" w:type="pct"/>
            <w:vMerge/>
            <w:vAlign w:val="center"/>
          </w:tcPr>
          <w:p w:rsidR="004577D2" w:rsidRDefault="004577D2" w:rsidP="00094237"/>
        </w:tc>
        <w:tc>
          <w:tcPr>
            <w:tcW w:w="307" w:type="pct"/>
            <w:vMerge/>
            <w:vAlign w:val="center"/>
          </w:tcPr>
          <w:p w:rsidR="004577D2" w:rsidRDefault="004577D2" w:rsidP="00094237"/>
        </w:tc>
        <w:tc>
          <w:tcPr>
            <w:tcW w:w="349" w:type="pct"/>
            <w:tcBorders>
              <w:top w:val="nil"/>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Supplies</w:t>
            </w:r>
          </w:p>
        </w:tc>
        <w:tc>
          <w:tcPr>
            <w:tcW w:w="410" w:type="pct"/>
            <w:tcBorders>
              <w:top w:val="nil"/>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1,000.00</w:t>
            </w:r>
          </w:p>
        </w:tc>
      </w:tr>
      <w:tr w:rsidR="004577D2" w:rsidTr="003E2C7D">
        <w:trPr>
          <w:cantSplit/>
          <w:trHeight w:val="340"/>
        </w:trPr>
        <w:tc>
          <w:tcPr>
            <w:tcW w:w="1165" w:type="pct"/>
            <w:vMerge/>
          </w:tcPr>
          <w:p w:rsidR="004577D2" w:rsidRDefault="004577D2" w:rsidP="00094237">
            <w:pPr>
              <w:rPr>
                <w:b/>
              </w:rPr>
            </w:pPr>
          </w:p>
        </w:tc>
        <w:tc>
          <w:tcPr>
            <w:tcW w:w="503" w:type="pct"/>
            <w:vMerge/>
          </w:tcPr>
          <w:p w:rsidR="004577D2" w:rsidRDefault="004577D2" w:rsidP="00094237">
            <w:pPr>
              <w:spacing w:before="40"/>
              <w:rPr>
                <w:iCs/>
                <w:sz w:val="16"/>
              </w:rPr>
            </w:pPr>
          </w:p>
        </w:tc>
        <w:tc>
          <w:tcPr>
            <w:tcW w:w="32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299" w:type="pct"/>
            <w:vMerge/>
            <w:vAlign w:val="center"/>
          </w:tcPr>
          <w:p w:rsidR="004577D2" w:rsidRDefault="004577D2" w:rsidP="00094237"/>
        </w:tc>
        <w:tc>
          <w:tcPr>
            <w:tcW w:w="210" w:type="pct"/>
            <w:vMerge/>
            <w:vAlign w:val="center"/>
          </w:tcPr>
          <w:p w:rsidR="004577D2" w:rsidRDefault="004577D2" w:rsidP="00094237"/>
        </w:tc>
        <w:tc>
          <w:tcPr>
            <w:tcW w:w="307" w:type="pct"/>
            <w:vMerge/>
            <w:vAlign w:val="center"/>
          </w:tcPr>
          <w:p w:rsidR="004577D2" w:rsidRDefault="004577D2" w:rsidP="00094237"/>
        </w:tc>
        <w:tc>
          <w:tcPr>
            <w:tcW w:w="349" w:type="pct"/>
            <w:tcBorders>
              <w:top w:val="nil"/>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Audit fee</w:t>
            </w:r>
          </w:p>
        </w:tc>
        <w:tc>
          <w:tcPr>
            <w:tcW w:w="410" w:type="pct"/>
            <w:tcBorders>
              <w:top w:val="nil"/>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2,500.00</w:t>
            </w:r>
          </w:p>
        </w:tc>
      </w:tr>
      <w:tr w:rsidR="004577D2" w:rsidTr="003E2C7D">
        <w:trPr>
          <w:cantSplit/>
          <w:trHeight w:val="340"/>
        </w:trPr>
        <w:tc>
          <w:tcPr>
            <w:tcW w:w="1165" w:type="pct"/>
            <w:vMerge/>
          </w:tcPr>
          <w:p w:rsidR="004577D2" w:rsidRDefault="004577D2" w:rsidP="00094237">
            <w:pPr>
              <w:rPr>
                <w:b/>
              </w:rPr>
            </w:pPr>
          </w:p>
        </w:tc>
        <w:tc>
          <w:tcPr>
            <w:tcW w:w="503" w:type="pct"/>
            <w:vMerge/>
          </w:tcPr>
          <w:p w:rsidR="004577D2" w:rsidRDefault="004577D2" w:rsidP="00094237">
            <w:pPr>
              <w:spacing w:before="40"/>
              <w:rPr>
                <w:iCs/>
                <w:sz w:val="16"/>
              </w:rPr>
            </w:pPr>
          </w:p>
        </w:tc>
        <w:tc>
          <w:tcPr>
            <w:tcW w:w="32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299" w:type="pct"/>
            <w:vMerge/>
            <w:vAlign w:val="center"/>
          </w:tcPr>
          <w:p w:rsidR="004577D2" w:rsidRDefault="004577D2" w:rsidP="00094237"/>
        </w:tc>
        <w:tc>
          <w:tcPr>
            <w:tcW w:w="210" w:type="pct"/>
            <w:vMerge/>
            <w:vAlign w:val="center"/>
          </w:tcPr>
          <w:p w:rsidR="004577D2" w:rsidRDefault="004577D2" w:rsidP="00094237"/>
        </w:tc>
        <w:tc>
          <w:tcPr>
            <w:tcW w:w="307" w:type="pct"/>
            <w:vMerge/>
            <w:vAlign w:val="center"/>
          </w:tcPr>
          <w:p w:rsidR="004577D2" w:rsidRDefault="004577D2" w:rsidP="00094237"/>
        </w:tc>
        <w:tc>
          <w:tcPr>
            <w:tcW w:w="349" w:type="pct"/>
            <w:tcBorders>
              <w:top w:val="nil"/>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 xml:space="preserve">Rental and </w:t>
            </w:r>
            <w:proofErr w:type="spellStart"/>
            <w:r w:rsidRPr="00094237">
              <w:rPr>
                <w:sz w:val="16"/>
                <w:szCs w:val="16"/>
              </w:rPr>
              <w:t>Maint</w:t>
            </w:r>
            <w:proofErr w:type="spellEnd"/>
            <w:r w:rsidRPr="00094237">
              <w:rPr>
                <w:sz w:val="16"/>
                <w:szCs w:val="16"/>
              </w:rPr>
              <w:t>. Premises</w:t>
            </w:r>
          </w:p>
        </w:tc>
        <w:tc>
          <w:tcPr>
            <w:tcW w:w="410" w:type="pct"/>
            <w:tcBorders>
              <w:top w:val="nil"/>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15,000.00</w:t>
            </w:r>
          </w:p>
        </w:tc>
      </w:tr>
      <w:tr w:rsidR="004577D2" w:rsidTr="003E2C7D">
        <w:trPr>
          <w:cantSplit/>
          <w:trHeight w:val="340"/>
        </w:trPr>
        <w:tc>
          <w:tcPr>
            <w:tcW w:w="1165" w:type="pct"/>
            <w:vMerge/>
          </w:tcPr>
          <w:p w:rsidR="004577D2" w:rsidRDefault="004577D2" w:rsidP="00094237">
            <w:pPr>
              <w:rPr>
                <w:b/>
              </w:rPr>
            </w:pPr>
          </w:p>
        </w:tc>
        <w:tc>
          <w:tcPr>
            <w:tcW w:w="503" w:type="pct"/>
            <w:vMerge/>
          </w:tcPr>
          <w:p w:rsidR="004577D2" w:rsidRDefault="004577D2" w:rsidP="00094237">
            <w:pPr>
              <w:spacing w:before="40"/>
              <w:rPr>
                <w:iCs/>
                <w:sz w:val="16"/>
              </w:rPr>
            </w:pPr>
          </w:p>
        </w:tc>
        <w:tc>
          <w:tcPr>
            <w:tcW w:w="32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299" w:type="pct"/>
            <w:vMerge/>
            <w:vAlign w:val="center"/>
          </w:tcPr>
          <w:p w:rsidR="004577D2" w:rsidRDefault="004577D2" w:rsidP="00094237"/>
        </w:tc>
        <w:tc>
          <w:tcPr>
            <w:tcW w:w="210" w:type="pct"/>
            <w:vMerge/>
            <w:vAlign w:val="center"/>
          </w:tcPr>
          <w:p w:rsidR="004577D2" w:rsidRDefault="004577D2" w:rsidP="00094237"/>
        </w:tc>
        <w:tc>
          <w:tcPr>
            <w:tcW w:w="307" w:type="pct"/>
            <w:vMerge/>
            <w:vAlign w:val="center"/>
          </w:tcPr>
          <w:p w:rsidR="004577D2" w:rsidRDefault="004577D2" w:rsidP="00094237"/>
        </w:tc>
        <w:tc>
          <w:tcPr>
            <w:tcW w:w="349" w:type="pct"/>
            <w:tcBorders>
              <w:top w:val="nil"/>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 xml:space="preserve">Rental and </w:t>
            </w:r>
            <w:proofErr w:type="spellStart"/>
            <w:r w:rsidRPr="00094237">
              <w:rPr>
                <w:sz w:val="16"/>
                <w:szCs w:val="16"/>
              </w:rPr>
              <w:t>Maint</w:t>
            </w:r>
            <w:proofErr w:type="spellEnd"/>
            <w:r w:rsidRPr="00094237">
              <w:rPr>
                <w:sz w:val="16"/>
                <w:szCs w:val="16"/>
              </w:rPr>
              <w:t xml:space="preserve"> of Info Tech Eq</w:t>
            </w:r>
          </w:p>
        </w:tc>
        <w:tc>
          <w:tcPr>
            <w:tcW w:w="410" w:type="pct"/>
            <w:tcBorders>
              <w:top w:val="nil"/>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0.00</w:t>
            </w:r>
          </w:p>
        </w:tc>
      </w:tr>
      <w:tr w:rsidR="004577D2" w:rsidTr="003E2C7D">
        <w:trPr>
          <w:cantSplit/>
          <w:trHeight w:val="340"/>
        </w:trPr>
        <w:tc>
          <w:tcPr>
            <w:tcW w:w="1165" w:type="pct"/>
            <w:vMerge/>
          </w:tcPr>
          <w:p w:rsidR="004577D2" w:rsidRDefault="004577D2" w:rsidP="00094237">
            <w:pPr>
              <w:rPr>
                <w:b/>
              </w:rPr>
            </w:pPr>
          </w:p>
        </w:tc>
        <w:tc>
          <w:tcPr>
            <w:tcW w:w="503" w:type="pct"/>
            <w:vMerge/>
          </w:tcPr>
          <w:p w:rsidR="004577D2" w:rsidRDefault="004577D2" w:rsidP="00094237">
            <w:pPr>
              <w:spacing w:before="40"/>
              <w:rPr>
                <w:iCs/>
                <w:sz w:val="16"/>
              </w:rPr>
            </w:pPr>
          </w:p>
        </w:tc>
        <w:tc>
          <w:tcPr>
            <w:tcW w:w="32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299" w:type="pct"/>
            <w:vMerge/>
            <w:vAlign w:val="center"/>
          </w:tcPr>
          <w:p w:rsidR="004577D2" w:rsidRDefault="004577D2" w:rsidP="00094237"/>
        </w:tc>
        <w:tc>
          <w:tcPr>
            <w:tcW w:w="210" w:type="pct"/>
            <w:vMerge/>
            <w:vAlign w:val="center"/>
          </w:tcPr>
          <w:p w:rsidR="004577D2" w:rsidRDefault="004577D2" w:rsidP="00094237"/>
        </w:tc>
        <w:tc>
          <w:tcPr>
            <w:tcW w:w="307" w:type="pct"/>
            <w:vMerge/>
            <w:vAlign w:val="center"/>
          </w:tcPr>
          <w:p w:rsidR="004577D2" w:rsidRDefault="004577D2" w:rsidP="00094237"/>
        </w:tc>
        <w:tc>
          <w:tcPr>
            <w:tcW w:w="349" w:type="pct"/>
            <w:tcBorders>
              <w:top w:val="nil"/>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 xml:space="preserve">Rental and </w:t>
            </w:r>
            <w:proofErr w:type="spellStart"/>
            <w:r w:rsidRPr="00094237">
              <w:rPr>
                <w:sz w:val="16"/>
                <w:szCs w:val="16"/>
              </w:rPr>
              <w:t>Maint</w:t>
            </w:r>
            <w:proofErr w:type="spellEnd"/>
            <w:r w:rsidRPr="00094237">
              <w:rPr>
                <w:sz w:val="16"/>
                <w:szCs w:val="16"/>
              </w:rPr>
              <w:t xml:space="preserve"> of Other Equip</w:t>
            </w:r>
          </w:p>
        </w:tc>
        <w:tc>
          <w:tcPr>
            <w:tcW w:w="410" w:type="pct"/>
            <w:tcBorders>
              <w:top w:val="nil"/>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4,600.00</w:t>
            </w:r>
          </w:p>
        </w:tc>
      </w:tr>
      <w:tr w:rsidR="004577D2" w:rsidTr="003E2C7D">
        <w:trPr>
          <w:cantSplit/>
          <w:trHeight w:val="340"/>
        </w:trPr>
        <w:tc>
          <w:tcPr>
            <w:tcW w:w="1165" w:type="pct"/>
            <w:vMerge/>
          </w:tcPr>
          <w:p w:rsidR="004577D2" w:rsidRDefault="004577D2" w:rsidP="00094237">
            <w:pPr>
              <w:rPr>
                <w:b/>
              </w:rPr>
            </w:pPr>
          </w:p>
        </w:tc>
        <w:tc>
          <w:tcPr>
            <w:tcW w:w="503" w:type="pct"/>
            <w:vMerge/>
          </w:tcPr>
          <w:p w:rsidR="004577D2" w:rsidRDefault="004577D2" w:rsidP="00094237">
            <w:pPr>
              <w:spacing w:before="40"/>
              <w:rPr>
                <w:iCs/>
                <w:sz w:val="16"/>
              </w:rPr>
            </w:pPr>
          </w:p>
        </w:tc>
        <w:tc>
          <w:tcPr>
            <w:tcW w:w="32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299" w:type="pct"/>
            <w:vMerge/>
            <w:vAlign w:val="center"/>
          </w:tcPr>
          <w:p w:rsidR="004577D2" w:rsidRDefault="004577D2" w:rsidP="00094237"/>
        </w:tc>
        <w:tc>
          <w:tcPr>
            <w:tcW w:w="210" w:type="pct"/>
            <w:vMerge/>
            <w:vAlign w:val="center"/>
          </w:tcPr>
          <w:p w:rsidR="004577D2" w:rsidRDefault="004577D2" w:rsidP="00094237"/>
        </w:tc>
        <w:tc>
          <w:tcPr>
            <w:tcW w:w="307" w:type="pct"/>
            <w:vMerge/>
            <w:vAlign w:val="center"/>
          </w:tcPr>
          <w:p w:rsidR="004577D2" w:rsidRDefault="004577D2" w:rsidP="00094237"/>
        </w:tc>
        <w:tc>
          <w:tcPr>
            <w:tcW w:w="349" w:type="pct"/>
            <w:tcBorders>
              <w:top w:val="nil"/>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Audiovisual and Printing/Production</w:t>
            </w:r>
          </w:p>
        </w:tc>
        <w:tc>
          <w:tcPr>
            <w:tcW w:w="410" w:type="pct"/>
            <w:tcBorders>
              <w:top w:val="nil"/>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15,000.00</w:t>
            </w:r>
          </w:p>
        </w:tc>
      </w:tr>
      <w:tr w:rsidR="004577D2" w:rsidTr="003E2C7D">
        <w:trPr>
          <w:cantSplit/>
          <w:trHeight w:val="340"/>
        </w:trPr>
        <w:tc>
          <w:tcPr>
            <w:tcW w:w="1165" w:type="pct"/>
            <w:vMerge/>
          </w:tcPr>
          <w:p w:rsidR="004577D2" w:rsidRDefault="004577D2" w:rsidP="00094237">
            <w:pPr>
              <w:rPr>
                <w:b/>
              </w:rPr>
            </w:pPr>
          </w:p>
        </w:tc>
        <w:tc>
          <w:tcPr>
            <w:tcW w:w="503" w:type="pct"/>
            <w:vMerge/>
          </w:tcPr>
          <w:p w:rsidR="004577D2" w:rsidRDefault="004577D2" w:rsidP="00094237">
            <w:pPr>
              <w:spacing w:before="40"/>
              <w:rPr>
                <w:iCs/>
                <w:sz w:val="16"/>
              </w:rPr>
            </w:pPr>
          </w:p>
        </w:tc>
        <w:tc>
          <w:tcPr>
            <w:tcW w:w="32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299" w:type="pct"/>
            <w:vMerge/>
            <w:vAlign w:val="center"/>
          </w:tcPr>
          <w:p w:rsidR="004577D2" w:rsidRDefault="004577D2" w:rsidP="00094237"/>
        </w:tc>
        <w:tc>
          <w:tcPr>
            <w:tcW w:w="210" w:type="pct"/>
            <w:vMerge/>
            <w:vAlign w:val="center"/>
          </w:tcPr>
          <w:p w:rsidR="004577D2" w:rsidRDefault="004577D2" w:rsidP="00094237"/>
        </w:tc>
        <w:tc>
          <w:tcPr>
            <w:tcW w:w="307" w:type="pct"/>
            <w:vMerge/>
            <w:vAlign w:val="center"/>
          </w:tcPr>
          <w:p w:rsidR="004577D2" w:rsidRDefault="004577D2" w:rsidP="00094237"/>
        </w:tc>
        <w:tc>
          <w:tcPr>
            <w:tcW w:w="349" w:type="pct"/>
            <w:tcBorders>
              <w:top w:val="nil"/>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Miscellaneous</w:t>
            </w:r>
          </w:p>
        </w:tc>
        <w:tc>
          <w:tcPr>
            <w:tcW w:w="410" w:type="pct"/>
            <w:tcBorders>
              <w:top w:val="nil"/>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10,000.00</w:t>
            </w:r>
          </w:p>
        </w:tc>
      </w:tr>
      <w:tr w:rsidR="004577D2" w:rsidTr="003E2C7D">
        <w:trPr>
          <w:cantSplit/>
          <w:trHeight w:val="340"/>
        </w:trPr>
        <w:tc>
          <w:tcPr>
            <w:tcW w:w="1165" w:type="pct"/>
            <w:vMerge/>
          </w:tcPr>
          <w:p w:rsidR="004577D2" w:rsidRDefault="004577D2" w:rsidP="00094237">
            <w:pPr>
              <w:rPr>
                <w:b/>
              </w:rPr>
            </w:pPr>
          </w:p>
        </w:tc>
        <w:tc>
          <w:tcPr>
            <w:tcW w:w="503" w:type="pct"/>
            <w:vMerge/>
          </w:tcPr>
          <w:p w:rsidR="004577D2" w:rsidRDefault="004577D2" w:rsidP="00094237">
            <w:pPr>
              <w:spacing w:before="40"/>
              <w:rPr>
                <w:iCs/>
                <w:sz w:val="16"/>
              </w:rPr>
            </w:pPr>
          </w:p>
        </w:tc>
        <w:tc>
          <w:tcPr>
            <w:tcW w:w="32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299" w:type="pct"/>
            <w:vMerge/>
            <w:vAlign w:val="center"/>
          </w:tcPr>
          <w:p w:rsidR="004577D2" w:rsidRDefault="004577D2" w:rsidP="00094237"/>
        </w:tc>
        <w:tc>
          <w:tcPr>
            <w:tcW w:w="210" w:type="pct"/>
            <w:vMerge/>
            <w:vAlign w:val="center"/>
          </w:tcPr>
          <w:p w:rsidR="004577D2" w:rsidRDefault="004577D2" w:rsidP="00094237"/>
        </w:tc>
        <w:tc>
          <w:tcPr>
            <w:tcW w:w="307" w:type="pct"/>
            <w:vMerge/>
            <w:vAlign w:val="center"/>
          </w:tcPr>
          <w:p w:rsidR="004577D2" w:rsidRDefault="004577D2" w:rsidP="00094237"/>
        </w:tc>
        <w:tc>
          <w:tcPr>
            <w:tcW w:w="349" w:type="pct"/>
            <w:tcBorders>
              <w:top w:val="nil"/>
              <w:left w:val="single" w:sz="4" w:space="0" w:color="auto"/>
              <w:bottom w:val="nil"/>
              <w:right w:val="single" w:sz="4" w:space="0" w:color="auto"/>
            </w:tcBorders>
            <w:shd w:val="clear" w:color="auto" w:fill="auto"/>
          </w:tcPr>
          <w:p w:rsidR="004577D2" w:rsidRPr="00094237" w:rsidRDefault="004577D2" w:rsidP="00094237">
            <w:pPr>
              <w:rPr>
                <w:sz w:val="16"/>
                <w:szCs w:val="16"/>
              </w:rPr>
            </w:pPr>
            <w:r w:rsidRPr="00094237">
              <w:rPr>
                <w:sz w:val="16"/>
                <w:szCs w:val="16"/>
              </w:rPr>
              <w:t>Training, Workshop and Conferences</w:t>
            </w:r>
          </w:p>
        </w:tc>
        <w:tc>
          <w:tcPr>
            <w:tcW w:w="410" w:type="pct"/>
            <w:tcBorders>
              <w:top w:val="nil"/>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3,000.00</w:t>
            </w:r>
          </w:p>
        </w:tc>
      </w:tr>
      <w:tr w:rsidR="004577D2" w:rsidTr="003E2C7D">
        <w:trPr>
          <w:cantSplit/>
          <w:trHeight w:val="340"/>
        </w:trPr>
        <w:tc>
          <w:tcPr>
            <w:tcW w:w="1165" w:type="pct"/>
            <w:vMerge/>
          </w:tcPr>
          <w:p w:rsidR="004577D2" w:rsidRDefault="004577D2" w:rsidP="00094237">
            <w:pPr>
              <w:rPr>
                <w:b/>
              </w:rPr>
            </w:pPr>
          </w:p>
        </w:tc>
        <w:tc>
          <w:tcPr>
            <w:tcW w:w="503" w:type="pct"/>
            <w:vMerge/>
          </w:tcPr>
          <w:p w:rsidR="004577D2" w:rsidRDefault="004577D2" w:rsidP="00094237">
            <w:pPr>
              <w:spacing w:before="40"/>
              <w:rPr>
                <w:iCs/>
                <w:sz w:val="16"/>
              </w:rPr>
            </w:pPr>
          </w:p>
        </w:tc>
        <w:tc>
          <w:tcPr>
            <w:tcW w:w="32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299" w:type="pct"/>
            <w:vMerge/>
            <w:vAlign w:val="center"/>
          </w:tcPr>
          <w:p w:rsidR="004577D2" w:rsidRDefault="004577D2" w:rsidP="00094237"/>
        </w:tc>
        <w:tc>
          <w:tcPr>
            <w:tcW w:w="210" w:type="pct"/>
            <w:vMerge/>
            <w:vAlign w:val="center"/>
          </w:tcPr>
          <w:p w:rsidR="004577D2" w:rsidRDefault="004577D2" w:rsidP="00094237"/>
        </w:tc>
        <w:tc>
          <w:tcPr>
            <w:tcW w:w="307" w:type="pct"/>
            <w:vMerge/>
            <w:vAlign w:val="center"/>
          </w:tcPr>
          <w:p w:rsidR="004577D2" w:rsidRDefault="004577D2" w:rsidP="00094237"/>
        </w:tc>
        <w:tc>
          <w:tcPr>
            <w:tcW w:w="349" w:type="pct"/>
            <w:tcBorders>
              <w:top w:val="single" w:sz="4" w:space="0" w:color="auto"/>
              <w:left w:val="single" w:sz="4" w:space="0" w:color="auto"/>
              <w:bottom w:val="nil"/>
              <w:right w:val="single" w:sz="4" w:space="0" w:color="auto"/>
            </w:tcBorders>
            <w:shd w:val="clear" w:color="auto" w:fill="auto"/>
          </w:tcPr>
          <w:p w:rsidR="004577D2" w:rsidRPr="00094237" w:rsidRDefault="004577D2" w:rsidP="00094237">
            <w:pPr>
              <w:rPr>
                <w:sz w:val="16"/>
                <w:szCs w:val="16"/>
              </w:rPr>
            </w:pPr>
            <w:proofErr w:type="gramStart"/>
            <w:r w:rsidRPr="00094237">
              <w:rPr>
                <w:sz w:val="16"/>
                <w:szCs w:val="16"/>
              </w:rPr>
              <w:t>Foreign  Exchange</w:t>
            </w:r>
            <w:proofErr w:type="gramEnd"/>
            <w:r w:rsidRPr="00094237">
              <w:rPr>
                <w:sz w:val="16"/>
                <w:szCs w:val="16"/>
              </w:rPr>
              <w:t xml:space="preserve"> Currency Loss</w:t>
            </w:r>
          </w:p>
        </w:tc>
        <w:tc>
          <w:tcPr>
            <w:tcW w:w="410" w:type="pct"/>
            <w:tcBorders>
              <w:top w:val="nil"/>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0.00</w:t>
            </w:r>
          </w:p>
        </w:tc>
      </w:tr>
      <w:tr w:rsidR="004577D2" w:rsidTr="003E2C7D">
        <w:trPr>
          <w:cantSplit/>
          <w:trHeight w:val="340"/>
        </w:trPr>
        <w:tc>
          <w:tcPr>
            <w:tcW w:w="1165" w:type="pct"/>
            <w:vMerge/>
          </w:tcPr>
          <w:p w:rsidR="004577D2" w:rsidRDefault="004577D2" w:rsidP="00094237">
            <w:pPr>
              <w:rPr>
                <w:b/>
              </w:rPr>
            </w:pPr>
          </w:p>
        </w:tc>
        <w:tc>
          <w:tcPr>
            <w:tcW w:w="503" w:type="pct"/>
            <w:vMerge/>
          </w:tcPr>
          <w:p w:rsidR="004577D2" w:rsidRDefault="004577D2" w:rsidP="00094237">
            <w:pPr>
              <w:spacing w:before="40"/>
              <w:rPr>
                <w:iCs/>
                <w:sz w:val="16"/>
              </w:rPr>
            </w:pPr>
          </w:p>
        </w:tc>
        <w:tc>
          <w:tcPr>
            <w:tcW w:w="32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358" w:type="pct"/>
            <w:vMerge/>
            <w:vAlign w:val="center"/>
          </w:tcPr>
          <w:p w:rsidR="004577D2" w:rsidRDefault="004577D2" w:rsidP="00094237"/>
        </w:tc>
        <w:tc>
          <w:tcPr>
            <w:tcW w:w="357" w:type="pct"/>
            <w:vMerge/>
            <w:vAlign w:val="center"/>
          </w:tcPr>
          <w:p w:rsidR="004577D2" w:rsidRDefault="004577D2" w:rsidP="00094237"/>
        </w:tc>
        <w:tc>
          <w:tcPr>
            <w:tcW w:w="299" w:type="pct"/>
            <w:vMerge/>
            <w:vAlign w:val="center"/>
          </w:tcPr>
          <w:p w:rsidR="004577D2" w:rsidRDefault="004577D2" w:rsidP="00094237"/>
        </w:tc>
        <w:tc>
          <w:tcPr>
            <w:tcW w:w="210" w:type="pct"/>
            <w:vMerge/>
            <w:vAlign w:val="center"/>
          </w:tcPr>
          <w:p w:rsidR="004577D2" w:rsidRDefault="004577D2" w:rsidP="00094237"/>
        </w:tc>
        <w:tc>
          <w:tcPr>
            <w:tcW w:w="307" w:type="pct"/>
            <w:vMerge/>
            <w:vAlign w:val="center"/>
          </w:tcPr>
          <w:p w:rsidR="004577D2" w:rsidRDefault="004577D2" w:rsidP="00094237"/>
        </w:tc>
        <w:tc>
          <w:tcPr>
            <w:tcW w:w="349" w:type="pct"/>
            <w:tcBorders>
              <w:top w:val="single" w:sz="4" w:space="0" w:color="auto"/>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Facilities and Administration</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4577D2" w:rsidRPr="00094237" w:rsidRDefault="004577D2" w:rsidP="00094237">
            <w:pPr>
              <w:rPr>
                <w:sz w:val="16"/>
                <w:szCs w:val="16"/>
              </w:rPr>
            </w:pPr>
            <w:r w:rsidRPr="00094237">
              <w:rPr>
                <w:sz w:val="16"/>
                <w:szCs w:val="16"/>
              </w:rPr>
              <w:t>6,115.00</w:t>
            </w:r>
          </w:p>
        </w:tc>
      </w:tr>
      <w:tr w:rsidR="00094237" w:rsidTr="003E2C7D">
        <w:trPr>
          <w:cantSplit/>
          <w:trHeight w:val="340"/>
        </w:trPr>
        <w:tc>
          <w:tcPr>
            <w:tcW w:w="1165" w:type="pct"/>
          </w:tcPr>
          <w:p w:rsidR="00094237" w:rsidRDefault="00094237" w:rsidP="00D80992">
            <w:pPr>
              <w:rPr>
                <w:b/>
              </w:rPr>
            </w:pPr>
            <w:r>
              <w:rPr>
                <w:b/>
              </w:rPr>
              <w:t>Evaluation (as relevant)</w:t>
            </w:r>
          </w:p>
        </w:tc>
        <w:tc>
          <w:tcPr>
            <w:tcW w:w="503" w:type="pct"/>
          </w:tcPr>
          <w:p w:rsidR="00094237" w:rsidRDefault="00094237" w:rsidP="00D80992">
            <w:pPr>
              <w:spacing w:before="40"/>
              <w:rPr>
                <w:iCs/>
                <w:sz w:val="16"/>
              </w:rPr>
            </w:pPr>
          </w:p>
        </w:tc>
        <w:tc>
          <w:tcPr>
            <w:tcW w:w="327" w:type="pct"/>
            <w:vAlign w:val="center"/>
          </w:tcPr>
          <w:p w:rsidR="00094237" w:rsidRDefault="00094237" w:rsidP="00D80992"/>
        </w:tc>
        <w:tc>
          <w:tcPr>
            <w:tcW w:w="358" w:type="pct"/>
            <w:vAlign w:val="center"/>
          </w:tcPr>
          <w:p w:rsidR="00094237" w:rsidRDefault="00094237" w:rsidP="00D80992"/>
        </w:tc>
        <w:tc>
          <w:tcPr>
            <w:tcW w:w="357" w:type="pct"/>
            <w:vAlign w:val="center"/>
          </w:tcPr>
          <w:p w:rsidR="00094237" w:rsidRDefault="00094237" w:rsidP="00D80992"/>
        </w:tc>
        <w:tc>
          <w:tcPr>
            <w:tcW w:w="358" w:type="pct"/>
            <w:vAlign w:val="center"/>
          </w:tcPr>
          <w:p w:rsidR="00094237" w:rsidRDefault="00094237" w:rsidP="00D80992"/>
        </w:tc>
        <w:tc>
          <w:tcPr>
            <w:tcW w:w="357" w:type="pct"/>
            <w:vAlign w:val="center"/>
          </w:tcPr>
          <w:p w:rsidR="00094237" w:rsidRDefault="00094237" w:rsidP="00D80992"/>
        </w:tc>
        <w:tc>
          <w:tcPr>
            <w:tcW w:w="299" w:type="pct"/>
            <w:vAlign w:val="center"/>
          </w:tcPr>
          <w:p w:rsidR="00094237" w:rsidRDefault="00094237" w:rsidP="00D80992"/>
        </w:tc>
        <w:tc>
          <w:tcPr>
            <w:tcW w:w="210" w:type="pct"/>
            <w:vAlign w:val="center"/>
          </w:tcPr>
          <w:p w:rsidR="00094237" w:rsidRDefault="00094237" w:rsidP="00D80992"/>
        </w:tc>
        <w:tc>
          <w:tcPr>
            <w:tcW w:w="307" w:type="pct"/>
            <w:vAlign w:val="center"/>
          </w:tcPr>
          <w:p w:rsidR="00094237" w:rsidRDefault="00094237" w:rsidP="00D80992"/>
        </w:tc>
        <w:tc>
          <w:tcPr>
            <w:tcW w:w="349" w:type="pct"/>
            <w:vAlign w:val="center"/>
          </w:tcPr>
          <w:p w:rsidR="00094237" w:rsidRDefault="00094237" w:rsidP="00D80992"/>
        </w:tc>
        <w:tc>
          <w:tcPr>
            <w:tcW w:w="410" w:type="pct"/>
          </w:tcPr>
          <w:p w:rsidR="00094237" w:rsidRDefault="00094237" w:rsidP="00D80992"/>
        </w:tc>
      </w:tr>
      <w:tr w:rsidR="00975A90" w:rsidTr="003E2C7D">
        <w:trPr>
          <w:cantSplit/>
          <w:trHeight w:val="340"/>
        </w:trPr>
        <w:tc>
          <w:tcPr>
            <w:tcW w:w="1165" w:type="pct"/>
          </w:tcPr>
          <w:p w:rsidR="00975A90" w:rsidRDefault="00975A90" w:rsidP="00D80992">
            <w:pPr>
              <w:rPr>
                <w:b/>
              </w:rPr>
            </w:pPr>
            <w:r>
              <w:rPr>
                <w:b/>
              </w:rPr>
              <w:t>General Management Support</w:t>
            </w:r>
          </w:p>
        </w:tc>
        <w:tc>
          <w:tcPr>
            <w:tcW w:w="503" w:type="pct"/>
          </w:tcPr>
          <w:p w:rsidR="00975A90" w:rsidRDefault="00975A90" w:rsidP="00D80992">
            <w:pPr>
              <w:spacing w:before="40"/>
              <w:rPr>
                <w:iCs/>
                <w:sz w:val="16"/>
              </w:rPr>
            </w:pPr>
          </w:p>
        </w:tc>
        <w:tc>
          <w:tcPr>
            <w:tcW w:w="327" w:type="pct"/>
            <w:vAlign w:val="center"/>
          </w:tcPr>
          <w:p w:rsidR="00975A90" w:rsidRDefault="00975A90" w:rsidP="00D80992"/>
        </w:tc>
        <w:tc>
          <w:tcPr>
            <w:tcW w:w="358" w:type="pct"/>
            <w:vAlign w:val="center"/>
          </w:tcPr>
          <w:p w:rsidR="00975A90" w:rsidRDefault="00975A90" w:rsidP="00D80992"/>
        </w:tc>
        <w:tc>
          <w:tcPr>
            <w:tcW w:w="357" w:type="pct"/>
            <w:vAlign w:val="center"/>
          </w:tcPr>
          <w:p w:rsidR="00975A90" w:rsidRDefault="00975A90" w:rsidP="00D80992"/>
        </w:tc>
        <w:tc>
          <w:tcPr>
            <w:tcW w:w="358" w:type="pct"/>
            <w:vAlign w:val="center"/>
          </w:tcPr>
          <w:p w:rsidR="00975A90" w:rsidRDefault="00975A90" w:rsidP="00D80992"/>
        </w:tc>
        <w:tc>
          <w:tcPr>
            <w:tcW w:w="357" w:type="pct"/>
            <w:vAlign w:val="center"/>
          </w:tcPr>
          <w:p w:rsidR="00975A90" w:rsidRDefault="00975A90" w:rsidP="00D80992"/>
        </w:tc>
        <w:tc>
          <w:tcPr>
            <w:tcW w:w="299" w:type="pct"/>
            <w:vAlign w:val="center"/>
          </w:tcPr>
          <w:p w:rsidR="00975A90" w:rsidRDefault="00975A90" w:rsidP="00D80992"/>
        </w:tc>
        <w:tc>
          <w:tcPr>
            <w:tcW w:w="210" w:type="pct"/>
            <w:vAlign w:val="center"/>
          </w:tcPr>
          <w:p w:rsidR="00975A90" w:rsidRDefault="00975A90" w:rsidP="00D80992"/>
        </w:tc>
        <w:tc>
          <w:tcPr>
            <w:tcW w:w="307" w:type="pct"/>
            <w:vAlign w:val="center"/>
          </w:tcPr>
          <w:p w:rsidR="00975A90" w:rsidRDefault="00975A90" w:rsidP="00D80992"/>
        </w:tc>
        <w:tc>
          <w:tcPr>
            <w:tcW w:w="349" w:type="pct"/>
            <w:vAlign w:val="center"/>
          </w:tcPr>
          <w:p w:rsidR="00975A90" w:rsidRDefault="00975A90" w:rsidP="00D80992"/>
        </w:tc>
        <w:tc>
          <w:tcPr>
            <w:tcW w:w="410" w:type="pct"/>
          </w:tcPr>
          <w:p w:rsidR="00975A90" w:rsidRDefault="00975A90" w:rsidP="00D80992"/>
        </w:tc>
      </w:tr>
      <w:tr w:rsidR="006C5F4E" w:rsidTr="003E2C7D">
        <w:trPr>
          <w:cantSplit/>
          <w:trHeight w:val="90"/>
        </w:trPr>
        <w:tc>
          <w:tcPr>
            <w:tcW w:w="1165" w:type="pct"/>
            <w:shd w:val="clear" w:color="auto" w:fill="CCCCCC"/>
          </w:tcPr>
          <w:p w:rsidR="006C5F4E" w:rsidRPr="00F1337B" w:rsidRDefault="006C5F4E" w:rsidP="00D80992">
            <w:pPr>
              <w:spacing w:before="60"/>
              <w:rPr>
                <w:b/>
              </w:rPr>
            </w:pPr>
            <w:r w:rsidRPr="00F1337B">
              <w:rPr>
                <w:b/>
              </w:rPr>
              <w:t>TOTAL</w:t>
            </w:r>
          </w:p>
        </w:tc>
        <w:tc>
          <w:tcPr>
            <w:tcW w:w="503" w:type="pct"/>
            <w:tcBorders>
              <w:right w:val="single" w:sz="4" w:space="0" w:color="auto"/>
            </w:tcBorders>
            <w:shd w:val="thinDiagCross" w:color="auto" w:fill="CCCCCC"/>
          </w:tcPr>
          <w:p w:rsidR="006C5F4E" w:rsidRPr="001D456E" w:rsidRDefault="006C5F4E" w:rsidP="003E2C7D">
            <w:pPr>
              <w:rPr>
                <w:sz w:val="16"/>
                <w:szCs w:val="16"/>
              </w:rPr>
            </w:pPr>
          </w:p>
        </w:tc>
        <w:tc>
          <w:tcPr>
            <w:tcW w:w="327" w:type="pct"/>
            <w:tcBorders>
              <w:left w:val="single" w:sz="4" w:space="0" w:color="auto"/>
              <w:right w:val="single" w:sz="4" w:space="0" w:color="auto"/>
            </w:tcBorders>
            <w:shd w:val="thinDiagCross" w:color="auto" w:fill="CCCCCC"/>
          </w:tcPr>
          <w:p w:rsidR="003E2C7D" w:rsidRPr="001D456E" w:rsidRDefault="003E2C7D" w:rsidP="003E2C7D">
            <w:pPr>
              <w:rPr>
                <w:b/>
                <w:bCs/>
                <w:sz w:val="16"/>
                <w:szCs w:val="16"/>
              </w:rPr>
            </w:pPr>
            <w:r w:rsidRPr="001D456E">
              <w:rPr>
                <w:b/>
                <w:bCs/>
                <w:sz w:val="16"/>
                <w:szCs w:val="16"/>
              </w:rPr>
              <w:t>93,562.29</w:t>
            </w:r>
          </w:p>
          <w:p w:rsidR="006C5F4E" w:rsidRPr="001D456E" w:rsidRDefault="006C5F4E" w:rsidP="003E2C7D">
            <w:pPr>
              <w:rPr>
                <w:sz w:val="16"/>
                <w:szCs w:val="16"/>
              </w:rPr>
            </w:pPr>
          </w:p>
        </w:tc>
        <w:tc>
          <w:tcPr>
            <w:tcW w:w="358" w:type="pct"/>
            <w:tcBorders>
              <w:left w:val="single" w:sz="4" w:space="0" w:color="auto"/>
              <w:right w:val="single" w:sz="4" w:space="0" w:color="auto"/>
            </w:tcBorders>
            <w:shd w:val="thinDiagCross" w:color="auto" w:fill="CCCCCC"/>
          </w:tcPr>
          <w:p w:rsidR="003E2C7D" w:rsidRPr="001D456E" w:rsidRDefault="003E2C7D" w:rsidP="003E2C7D">
            <w:pPr>
              <w:rPr>
                <w:b/>
                <w:bCs/>
                <w:sz w:val="16"/>
                <w:szCs w:val="16"/>
              </w:rPr>
            </w:pPr>
            <w:r w:rsidRPr="001D456E">
              <w:rPr>
                <w:b/>
                <w:bCs/>
                <w:sz w:val="16"/>
                <w:szCs w:val="16"/>
              </w:rPr>
              <w:t>293,118.92</w:t>
            </w:r>
          </w:p>
          <w:p w:rsidR="006C5F4E" w:rsidRPr="001D456E" w:rsidRDefault="006C5F4E" w:rsidP="003E2C7D">
            <w:pPr>
              <w:rPr>
                <w:sz w:val="16"/>
                <w:szCs w:val="16"/>
              </w:rPr>
            </w:pPr>
          </w:p>
        </w:tc>
        <w:tc>
          <w:tcPr>
            <w:tcW w:w="357" w:type="pct"/>
            <w:tcBorders>
              <w:left w:val="single" w:sz="4" w:space="0" w:color="auto"/>
              <w:right w:val="single" w:sz="4" w:space="0" w:color="auto"/>
            </w:tcBorders>
            <w:shd w:val="thinDiagCross" w:color="auto" w:fill="CCCCCC"/>
          </w:tcPr>
          <w:p w:rsidR="003E2C7D" w:rsidRPr="001D456E" w:rsidRDefault="003E2C7D" w:rsidP="003E2C7D">
            <w:pPr>
              <w:rPr>
                <w:b/>
                <w:bCs/>
                <w:sz w:val="16"/>
                <w:szCs w:val="16"/>
              </w:rPr>
            </w:pPr>
            <w:r w:rsidRPr="001D456E">
              <w:rPr>
                <w:b/>
                <w:bCs/>
                <w:sz w:val="16"/>
                <w:szCs w:val="16"/>
              </w:rPr>
              <w:t>1,856,655.68</w:t>
            </w:r>
          </w:p>
          <w:p w:rsidR="006C5F4E" w:rsidRPr="001D456E" w:rsidRDefault="006C5F4E" w:rsidP="003E2C7D">
            <w:pPr>
              <w:rPr>
                <w:sz w:val="16"/>
                <w:szCs w:val="16"/>
              </w:rPr>
            </w:pPr>
          </w:p>
        </w:tc>
        <w:tc>
          <w:tcPr>
            <w:tcW w:w="358" w:type="pct"/>
            <w:tcBorders>
              <w:left w:val="single" w:sz="4" w:space="0" w:color="auto"/>
              <w:right w:val="single" w:sz="4" w:space="0" w:color="auto"/>
            </w:tcBorders>
            <w:shd w:val="thinDiagCross" w:color="auto" w:fill="CCCCCC"/>
          </w:tcPr>
          <w:p w:rsidR="003E2C7D" w:rsidRPr="001D456E" w:rsidRDefault="003E2C7D" w:rsidP="003E2C7D">
            <w:pPr>
              <w:rPr>
                <w:b/>
                <w:bCs/>
                <w:sz w:val="16"/>
                <w:szCs w:val="16"/>
              </w:rPr>
            </w:pPr>
            <w:r w:rsidRPr="001D456E">
              <w:rPr>
                <w:b/>
                <w:bCs/>
                <w:sz w:val="16"/>
                <w:szCs w:val="16"/>
              </w:rPr>
              <w:t>1,501,618.45</w:t>
            </w:r>
          </w:p>
          <w:p w:rsidR="006C5F4E" w:rsidRDefault="006C5F4E" w:rsidP="00D80992"/>
        </w:tc>
        <w:tc>
          <w:tcPr>
            <w:tcW w:w="357" w:type="pct"/>
            <w:tcBorders>
              <w:left w:val="single" w:sz="4" w:space="0" w:color="auto"/>
            </w:tcBorders>
            <w:shd w:val="thinDiagCross" w:color="auto" w:fill="CCCCCC"/>
          </w:tcPr>
          <w:p w:rsidR="006C5F4E" w:rsidRPr="003E2C7D" w:rsidRDefault="003E2C7D" w:rsidP="00D80992">
            <w:pPr>
              <w:rPr>
                <w:sz w:val="16"/>
                <w:szCs w:val="16"/>
              </w:rPr>
            </w:pPr>
            <w:r w:rsidRPr="003E2C7D">
              <w:rPr>
                <w:sz w:val="16"/>
                <w:szCs w:val="16"/>
              </w:rPr>
              <w:t>1,878,460.15</w:t>
            </w:r>
          </w:p>
        </w:tc>
        <w:tc>
          <w:tcPr>
            <w:tcW w:w="299" w:type="pct"/>
            <w:tcBorders>
              <w:left w:val="single" w:sz="4" w:space="0" w:color="auto"/>
            </w:tcBorders>
            <w:shd w:val="thinDiagCross" w:color="auto" w:fill="CCCCCC"/>
          </w:tcPr>
          <w:p w:rsidR="006C5F4E" w:rsidRDefault="006C5F4E" w:rsidP="00D80992"/>
        </w:tc>
        <w:tc>
          <w:tcPr>
            <w:tcW w:w="210" w:type="pct"/>
            <w:tcBorders>
              <w:left w:val="single" w:sz="4" w:space="0" w:color="auto"/>
            </w:tcBorders>
            <w:shd w:val="thinDiagCross" w:color="auto" w:fill="CCCCCC"/>
          </w:tcPr>
          <w:p w:rsidR="006C5F4E" w:rsidRDefault="006C5F4E" w:rsidP="00D80992"/>
        </w:tc>
        <w:tc>
          <w:tcPr>
            <w:tcW w:w="307" w:type="pct"/>
            <w:tcBorders>
              <w:left w:val="single" w:sz="4" w:space="0" w:color="auto"/>
            </w:tcBorders>
            <w:shd w:val="thinDiagCross" w:color="auto" w:fill="CCCCCC"/>
          </w:tcPr>
          <w:p w:rsidR="006C5F4E" w:rsidRDefault="006C5F4E" w:rsidP="00D80992"/>
        </w:tc>
        <w:tc>
          <w:tcPr>
            <w:tcW w:w="349" w:type="pct"/>
            <w:shd w:val="clear" w:color="auto" w:fill="CCCCCC"/>
          </w:tcPr>
          <w:p w:rsidR="006C5F4E" w:rsidRDefault="006C5F4E" w:rsidP="00D80992"/>
        </w:tc>
        <w:tc>
          <w:tcPr>
            <w:tcW w:w="410" w:type="pct"/>
            <w:shd w:val="clear" w:color="auto" w:fill="CCCCCC"/>
          </w:tcPr>
          <w:p w:rsidR="006C5F4E" w:rsidRDefault="006C5F4E" w:rsidP="00D80992"/>
        </w:tc>
      </w:tr>
    </w:tbl>
    <w:p w:rsidR="00DC4B76" w:rsidRDefault="00DC4B76" w:rsidP="0035008A">
      <w:pPr>
        <w:rPr>
          <w:sz w:val="22"/>
          <w:szCs w:val="22"/>
        </w:rPr>
      </w:pPr>
    </w:p>
    <w:p w:rsidR="00234F10" w:rsidRDefault="00234F10" w:rsidP="00234F10">
      <w:pPr>
        <w:autoSpaceDE w:val="0"/>
        <w:autoSpaceDN w:val="0"/>
        <w:adjustRightInd w:val="0"/>
        <w:rPr>
          <w:rFonts w:cs="ACaslon-Bold"/>
          <w:b/>
          <w:bCs/>
          <w:sz w:val="20"/>
          <w:szCs w:val="20"/>
        </w:rPr>
      </w:pPr>
    </w:p>
    <w:sectPr w:rsidR="00234F10" w:rsidSect="001E154F">
      <w:headerReference w:type="default" r:id="rId50"/>
      <w:footerReference w:type="even" r:id="rId51"/>
      <w:footerReference w:type="default" r:id="rId52"/>
      <w:pgSz w:w="16838" w:h="11906" w:orient="landscape" w:code="9"/>
      <w:pgMar w:top="576" w:right="576" w:bottom="576" w:left="5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ECE" w:rsidRDefault="00203ECE">
      <w:r>
        <w:separator/>
      </w:r>
    </w:p>
  </w:endnote>
  <w:endnote w:type="continuationSeparator" w:id="0">
    <w:p w:rsidR="00203ECE" w:rsidRDefault="00203ECE">
      <w:r>
        <w:continuationSeparator/>
      </w:r>
    </w:p>
  </w:endnote>
  <w:endnote w:type="continuationNotice" w:id="1">
    <w:p w:rsidR="00203ECE" w:rsidRDefault="00203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GHEA Grapalat">
    <w:altName w:val="Sylfaen"/>
    <w:panose1 w:val="00000000000000000000"/>
    <w:charset w:val="00"/>
    <w:family w:val="modern"/>
    <w:notTrueType/>
    <w:pitch w:val="variable"/>
    <w:sig w:usb0="A00006AF" w:usb1="5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Caslo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FC9" w:rsidRDefault="00332FC9" w:rsidP="00EE2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2FC9" w:rsidRDefault="00332FC9" w:rsidP="00126D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FC9" w:rsidRDefault="00332FC9" w:rsidP="00EE2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32FC9" w:rsidRDefault="00332FC9" w:rsidP="00126D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FC9" w:rsidRDefault="00332FC9" w:rsidP="003F26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2FC9" w:rsidRDefault="00332F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FC9" w:rsidRDefault="00332FC9" w:rsidP="003F26E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ECE" w:rsidRDefault="00203ECE">
      <w:r>
        <w:separator/>
      </w:r>
    </w:p>
  </w:footnote>
  <w:footnote w:type="continuationSeparator" w:id="0">
    <w:p w:rsidR="00203ECE" w:rsidRDefault="00203ECE">
      <w:r>
        <w:continuationSeparator/>
      </w:r>
    </w:p>
  </w:footnote>
  <w:footnote w:type="continuationNotice" w:id="1">
    <w:p w:rsidR="00203ECE" w:rsidRDefault="00203ECE"/>
  </w:footnote>
  <w:footnote w:id="2">
    <w:p w:rsidR="00332FC9" w:rsidRDefault="00332FC9" w:rsidP="00D5513D">
      <w:pPr>
        <w:pStyle w:val="FootnoteText"/>
      </w:pPr>
      <w:r>
        <w:rPr>
          <w:rStyle w:val="FootnoteReference"/>
        </w:rPr>
        <w:footnoteRef/>
      </w:r>
      <w:r>
        <w:t xml:space="preserve"> </w:t>
      </w:r>
      <w:r w:rsidRPr="00937155">
        <w:rPr>
          <w:sz w:val="16"/>
          <w:szCs w:val="16"/>
        </w:rPr>
        <w:t xml:space="preserve">The report shall be evidence-based, short but informative. It shall be on the level of statements rather than providing a description of inputs and processes. Add up information through monitoring </w:t>
      </w:r>
      <w:r>
        <w:rPr>
          <w:sz w:val="16"/>
          <w:szCs w:val="16"/>
        </w:rPr>
        <w:t>cycles</w:t>
      </w:r>
      <w:r w:rsidRPr="00937155">
        <w:rPr>
          <w:sz w:val="16"/>
          <w:szCs w:val="16"/>
        </w:rPr>
        <w:t>. The final report will contain all years</w:t>
      </w:r>
      <w:r>
        <w:rPr>
          <w:sz w:val="16"/>
          <w:szCs w:val="16"/>
        </w:rPr>
        <w:t xml:space="preserve"> of the project</w:t>
      </w:r>
      <w:r w:rsidRPr="00937155">
        <w:rPr>
          <w:sz w:val="16"/>
          <w:szCs w:val="16"/>
        </w:rPr>
        <w:t>. Use results language indicating the change vis-à-vis the baseline and target.</w:t>
      </w:r>
    </w:p>
  </w:footnote>
  <w:footnote w:id="3">
    <w:p w:rsidR="00332FC9" w:rsidRPr="00875895" w:rsidRDefault="00332FC9" w:rsidP="00B45FC0">
      <w:pPr>
        <w:pStyle w:val="FootnoteText"/>
        <w:rPr>
          <w:sz w:val="20"/>
        </w:rPr>
      </w:pPr>
      <w:r w:rsidRPr="00875895">
        <w:rPr>
          <w:rStyle w:val="FootnoteReference"/>
          <w:sz w:val="20"/>
        </w:rPr>
        <w:footnoteRef/>
      </w:r>
      <w:r w:rsidRPr="00875895">
        <w:rPr>
          <w:sz w:val="20"/>
        </w:rPr>
        <w:t xml:space="preserve"> </w:t>
      </w:r>
      <w:r w:rsidRPr="00875895">
        <w:rPr>
          <w:rFonts w:ascii="Calibri" w:hAnsi="Calibri"/>
          <w:sz w:val="20"/>
        </w:rPr>
        <w:t>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4">
    <w:p w:rsidR="002F5A2E" w:rsidRPr="00AD754F" w:rsidRDefault="002F5A2E" w:rsidP="00B45FC0">
      <w:pPr>
        <w:pStyle w:val="FootnoteText"/>
        <w:rPr>
          <w:rFonts w:ascii="Calibri" w:hAnsi="Calibri"/>
        </w:rPr>
      </w:pPr>
      <w:r w:rsidRPr="00875895">
        <w:rPr>
          <w:rStyle w:val="FootnoteReference"/>
          <w:sz w:val="20"/>
        </w:rPr>
        <w:footnoteRef/>
      </w:r>
      <w:r w:rsidRPr="00875895">
        <w:rPr>
          <w:sz w:val="20"/>
        </w:rPr>
        <w:t xml:space="preserve"> </w:t>
      </w:r>
      <w:r w:rsidRPr="00875895">
        <w:rPr>
          <w:rFonts w:ascii="Calibri" w:hAnsi="Calibri"/>
          <w:sz w:val="20"/>
        </w:rPr>
        <w:t>It is recommended that projects use output indicators from the Strategic Plan IRRF, as relevant, in addition to project-specific results indicators. Indicators should be disaggregated by sex or for other targeted groups where relevant.</w:t>
      </w:r>
    </w:p>
  </w:footnote>
  <w:footnote w:id="5">
    <w:p w:rsidR="00332FC9" w:rsidRPr="00ED57D5" w:rsidRDefault="00332FC9" w:rsidP="00E85A6D">
      <w:pPr>
        <w:pStyle w:val="FootnoteText"/>
        <w:rPr>
          <w:rFonts w:ascii="Calibri" w:hAnsi="Calibri"/>
          <w:sz w:val="20"/>
        </w:rPr>
      </w:pPr>
      <w:r w:rsidRPr="00ED57D5">
        <w:rPr>
          <w:rStyle w:val="FootnoteReference"/>
          <w:rFonts w:ascii="Calibri" w:hAnsi="Calibri"/>
          <w:sz w:val="20"/>
        </w:rPr>
        <w:footnoteRef/>
      </w:r>
      <w:r w:rsidRPr="00ED57D5">
        <w:rPr>
          <w:rFonts w:ascii="Calibri" w:hAnsi="Calibri"/>
          <w:sz w:val="20"/>
        </w:rPr>
        <w:t xml:space="preserve"> Cost definitions and classifications for </w:t>
      </w:r>
      <w:proofErr w:type="spellStart"/>
      <w:r w:rsidRPr="00ED57D5">
        <w:rPr>
          <w:rFonts w:ascii="Calibri" w:hAnsi="Calibri"/>
          <w:sz w:val="20"/>
        </w:rPr>
        <w:t>programme</w:t>
      </w:r>
      <w:proofErr w:type="spellEnd"/>
      <w:r w:rsidRPr="00ED57D5">
        <w:rPr>
          <w:rFonts w:ascii="Calibri" w:hAnsi="Calibri"/>
          <w:sz w:val="20"/>
        </w:rPr>
        <w:t xml:space="preserve"> and development effectiveness costs to be charged to the project are defined in the Executive Board decision DP/2010/32</w:t>
      </w:r>
    </w:p>
  </w:footnote>
  <w:footnote w:id="6">
    <w:p w:rsidR="00332FC9" w:rsidRPr="00ED57D5" w:rsidRDefault="00332FC9" w:rsidP="00E85A6D">
      <w:pPr>
        <w:pStyle w:val="FootnoteText"/>
        <w:rPr>
          <w:rFonts w:ascii="Calibri" w:hAnsi="Calibri"/>
        </w:rPr>
      </w:pPr>
      <w:r>
        <w:rPr>
          <w:rStyle w:val="FootnoteReference"/>
        </w:rPr>
        <w:footnoteRef/>
      </w:r>
      <w:r>
        <w:t xml:space="preserve"> </w:t>
      </w:r>
      <w:r w:rsidRPr="00ED57D5">
        <w:rPr>
          <w:rFonts w:ascii="Calibri" w:hAnsi="Calibri" w:cs="Arial"/>
          <w:color w:val="333333"/>
          <w:sz w:val="20"/>
        </w:rPr>
        <w:t xml:space="preserve">Changes to a project budget affecting the scope (outputs), completion date, or total estimated project costs require a formal budget revision that must be signed by the </w:t>
      </w:r>
      <w:r>
        <w:rPr>
          <w:rFonts w:ascii="Calibri" w:hAnsi="Calibri" w:cs="Arial"/>
          <w:color w:val="333333"/>
          <w:sz w:val="20"/>
        </w:rPr>
        <w:t>project board</w:t>
      </w:r>
      <w:r w:rsidRPr="00ED57D5">
        <w:rPr>
          <w:rFonts w:ascii="Calibri" w:hAnsi="Calibri" w:cs="Arial"/>
          <w:color w:val="333333"/>
          <w:sz w:val="20"/>
        </w:rPr>
        <w:t xml:space="preserve">. In other cases, the UNDP </w:t>
      </w:r>
      <w:proofErr w:type="spellStart"/>
      <w:r w:rsidRPr="00ED57D5">
        <w:rPr>
          <w:rFonts w:ascii="Calibri" w:hAnsi="Calibri" w:cs="Arial"/>
          <w:color w:val="333333"/>
          <w:sz w:val="20"/>
        </w:rPr>
        <w:t>programme</w:t>
      </w:r>
      <w:proofErr w:type="spellEnd"/>
      <w:r w:rsidRPr="00ED57D5">
        <w:rPr>
          <w:rFonts w:ascii="Calibri" w:hAnsi="Calibri" w:cs="Arial"/>
          <w:color w:val="333333"/>
          <w:sz w:val="20"/>
        </w:rPr>
        <w:t xml:space="preserve"> manager alone may sign the revision provided the other signatories have no objection. This procedure may be applied for example when the purpose of the revision is only to re-phase activities among years.</w:t>
      </w:r>
      <w:r>
        <w:rPr>
          <w:rFonts w:ascii="Arial" w:hAnsi="Arial" w:cs="Arial"/>
          <w:color w:val="333333"/>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FC9" w:rsidRPr="00F81D26" w:rsidRDefault="00332FC9" w:rsidP="00F81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24E"/>
    <w:multiLevelType w:val="hybridMultilevel"/>
    <w:tmpl w:val="26005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868DF"/>
    <w:multiLevelType w:val="multilevel"/>
    <w:tmpl w:val="0742D606"/>
    <w:lvl w:ilvl="0">
      <w:start w:val="1"/>
      <w:numFmt w:val="decimal"/>
      <w:lvlText w:val="%1"/>
      <w:lvlJc w:val="left"/>
      <w:pPr>
        <w:ind w:left="360" w:hanging="360"/>
      </w:pPr>
      <w:rPr>
        <w:rFonts w:hint="default"/>
      </w:rPr>
    </w:lvl>
    <w:lvl w:ilvl="1">
      <w:start w:val="1"/>
      <w:numFmt w:val="decimal"/>
      <w:lvlText w:val="%1.%2"/>
      <w:lvlJc w:val="left"/>
      <w:pPr>
        <w:ind w:left="500" w:hanging="36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280" w:hanging="72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1920" w:hanging="108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560" w:hanging="1440"/>
      </w:pPr>
      <w:rPr>
        <w:rFonts w:hint="default"/>
      </w:rPr>
    </w:lvl>
  </w:abstractNum>
  <w:abstractNum w:abstractNumId="2" w15:restartNumberingAfterBreak="0">
    <w:nsid w:val="083C2991"/>
    <w:multiLevelType w:val="hybridMultilevel"/>
    <w:tmpl w:val="B9FA289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7359F"/>
    <w:multiLevelType w:val="hybridMultilevel"/>
    <w:tmpl w:val="9828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53A80"/>
    <w:multiLevelType w:val="multilevel"/>
    <w:tmpl w:val="E5CC488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F436DC"/>
    <w:multiLevelType w:val="hybridMultilevel"/>
    <w:tmpl w:val="1BFCE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B67EA"/>
    <w:multiLevelType w:val="hybridMultilevel"/>
    <w:tmpl w:val="B2D2C7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67CB1"/>
    <w:multiLevelType w:val="hybridMultilevel"/>
    <w:tmpl w:val="1BFCE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F7553"/>
    <w:multiLevelType w:val="hybridMultilevel"/>
    <w:tmpl w:val="955A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44A76"/>
    <w:multiLevelType w:val="hybridMultilevel"/>
    <w:tmpl w:val="8D42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C5970"/>
    <w:multiLevelType w:val="hybridMultilevel"/>
    <w:tmpl w:val="C162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B7E6259"/>
    <w:multiLevelType w:val="hybridMultilevel"/>
    <w:tmpl w:val="71DEC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D87866"/>
    <w:multiLevelType w:val="hybridMultilevel"/>
    <w:tmpl w:val="8CE810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907296"/>
    <w:multiLevelType w:val="hybridMultilevel"/>
    <w:tmpl w:val="58EE00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6072A5"/>
    <w:multiLevelType w:val="hybridMultilevel"/>
    <w:tmpl w:val="A4B2AA84"/>
    <w:lvl w:ilvl="0" w:tplc="4B8EF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E96B56"/>
    <w:multiLevelType w:val="hybridMultilevel"/>
    <w:tmpl w:val="5E52F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6B0AA0"/>
    <w:multiLevelType w:val="hybridMultilevel"/>
    <w:tmpl w:val="F4666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D53E3E"/>
    <w:multiLevelType w:val="hybridMultilevel"/>
    <w:tmpl w:val="48DE0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B664C5"/>
    <w:multiLevelType w:val="hybridMultilevel"/>
    <w:tmpl w:val="B10A5208"/>
    <w:lvl w:ilvl="0" w:tplc="BE3A5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AD2FAF"/>
    <w:multiLevelType w:val="hybridMultilevel"/>
    <w:tmpl w:val="2C4E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A6234"/>
    <w:multiLevelType w:val="hybridMultilevel"/>
    <w:tmpl w:val="FB601E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E23044"/>
    <w:multiLevelType w:val="hybridMultilevel"/>
    <w:tmpl w:val="987E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E75789"/>
    <w:multiLevelType w:val="hybridMultilevel"/>
    <w:tmpl w:val="C6DA4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23592"/>
    <w:multiLevelType w:val="hybridMultilevel"/>
    <w:tmpl w:val="D576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6717A"/>
    <w:multiLevelType w:val="hybridMultilevel"/>
    <w:tmpl w:val="59A2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855D7"/>
    <w:multiLevelType w:val="hybridMultilevel"/>
    <w:tmpl w:val="D27A1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853D4"/>
    <w:multiLevelType w:val="hybridMultilevel"/>
    <w:tmpl w:val="CD9E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5"/>
  </w:num>
  <w:num w:numId="4">
    <w:abstractNumId w:val="20"/>
  </w:num>
  <w:num w:numId="5">
    <w:abstractNumId w:val="0"/>
  </w:num>
  <w:num w:numId="6">
    <w:abstractNumId w:val="24"/>
  </w:num>
  <w:num w:numId="7">
    <w:abstractNumId w:val="16"/>
  </w:num>
  <w:num w:numId="8">
    <w:abstractNumId w:val="16"/>
  </w:num>
  <w:num w:numId="9">
    <w:abstractNumId w:val="26"/>
  </w:num>
  <w:num w:numId="10">
    <w:abstractNumId w:val="4"/>
  </w:num>
  <w:num w:numId="11">
    <w:abstractNumId w:val="6"/>
  </w:num>
  <w:num w:numId="12">
    <w:abstractNumId w:val="14"/>
  </w:num>
  <w:num w:numId="13">
    <w:abstractNumId w:val="2"/>
  </w:num>
  <w:num w:numId="14">
    <w:abstractNumId w:val="10"/>
  </w:num>
  <w:num w:numId="15">
    <w:abstractNumId w:val="19"/>
  </w:num>
  <w:num w:numId="16">
    <w:abstractNumId w:val="18"/>
  </w:num>
  <w:num w:numId="17">
    <w:abstractNumId w:val="21"/>
  </w:num>
  <w:num w:numId="18">
    <w:abstractNumId w:val="7"/>
  </w:num>
  <w:num w:numId="19">
    <w:abstractNumId w:val="17"/>
  </w:num>
  <w:num w:numId="20">
    <w:abstractNumId w:val="11"/>
  </w:num>
  <w:num w:numId="21">
    <w:abstractNumId w:val="15"/>
  </w:num>
  <w:num w:numId="22">
    <w:abstractNumId w:val="5"/>
  </w:num>
  <w:num w:numId="23">
    <w:abstractNumId w:val="9"/>
  </w:num>
  <w:num w:numId="24">
    <w:abstractNumId w:val="3"/>
  </w:num>
  <w:num w:numId="25">
    <w:abstractNumId w:val="1"/>
  </w:num>
  <w:num w:numId="26">
    <w:abstractNumId w:val="23"/>
  </w:num>
  <w:num w:numId="27">
    <w:abstractNumId w:val="27"/>
  </w:num>
  <w:num w:numId="28">
    <w:abstractNumId w:val="12"/>
  </w:num>
  <w:num w:numId="2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396"/>
    <w:rsid w:val="0000016D"/>
    <w:rsid w:val="000004AE"/>
    <w:rsid w:val="0000098F"/>
    <w:rsid w:val="0000106C"/>
    <w:rsid w:val="00002692"/>
    <w:rsid w:val="00004013"/>
    <w:rsid w:val="000075AA"/>
    <w:rsid w:val="00010857"/>
    <w:rsid w:val="0001088E"/>
    <w:rsid w:val="0001106D"/>
    <w:rsid w:val="00011B88"/>
    <w:rsid w:val="00011EA2"/>
    <w:rsid w:val="00012E0F"/>
    <w:rsid w:val="000160CA"/>
    <w:rsid w:val="0001652C"/>
    <w:rsid w:val="000172B5"/>
    <w:rsid w:val="000177F1"/>
    <w:rsid w:val="00020974"/>
    <w:rsid w:val="000209D9"/>
    <w:rsid w:val="00020D5A"/>
    <w:rsid w:val="00020E34"/>
    <w:rsid w:val="000218A6"/>
    <w:rsid w:val="00023346"/>
    <w:rsid w:val="0002369C"/>
    <w:rsid w:val="00023FB5"/>
    <w:rsid w:val="00024AF0"/>
    <w:rsid w:val="00024AF8"/>
    <w:rsid w:val="00025585"/>
    <w:rsid w:val="000302CA"/>
    <w:rsid w:val="000304B5"/>
    <w:rsid w:val="000315F5"/>
    <w:rsid w:val="00032271"/>
    <w:rsid w:val="000326C8"/>
    <w:rsid w:val="00032BCE"/>
    <w:rsid w:val="00033001"/>
    <w:rsid w:val="000335F2"/>
    <w:rsid w:val="00040682"/>
    <w:rsid w:val="00040D4D"/>
    <w:rsid w:val="00041307"/>
    <w:rsid w:val="000427B8"/>
    <w:rsid w:val="00042FB3"/>
    <w:rsid w:val="0004419D"/>
    <w:rsid w:val="00044347"/>
    <w:rsid w:val="00046E14"/>
    <w:rsid w:val="00047ABE"/>
    <w:rsid w:val="00050ABB"/>
    <w:rsid w:val="00051663"/>
    <w:rsid w:val="00051EE3"/>
    <w:rsid w:val="00053881"/>
    <w:rsid w:val="000543D0"/>
    <w:rsid w:val="0005446C"/>
    <w:rsid w:val="0005483A"/>
    <w:rsid w:val="00054DF7"/>
    <w:rsid w:val="00055754"/>
    <w:rsid w:val="00055CBD"/>
    <w:rsid w:val="00055E5B"/>
    <w:rsid w:val="00062411"/>
    <w:rsid w:val="00062728"/>
    <w:rsid w:val="00062AD9"/>
    <w:rsid w:val="00063AC8"/>
    <w:rsid w:val="00064A85"/>
    <w:rsid w:val="00064E20"/>
    <w:rsid w:val="000661E4"/>
    <w:rsid w:val="00073384"/>
    <w:rsid w:val="00073CEC"/>
    <w:rsid w:val="00080379"/>
    <w:rsid w:val="000832A6"/>
    <w:rsid w:val="000865C5"/>
    <w:rsid w:val="0008660F"/>
    <w:rsid w:val="00090540"/>
    <w:rsid w:val="00092719"/>
    <w:rsid w:val="00094237"/>
    <w:rsid w:val="00096066"/>
    <w:rsid w:val="00096D0D"/>
    <w:rsid w:val="000A0316"/>
    <w:rsid w:val="000A1846"/>
    <w:rsid w:val="000A2050"/>
    <w:rsid w:val="000A3493"/>
    <w:rsid w:val="000A3D75"/>
    <w:rsid w:val="000A506B"/>
    <w:rsid w:val="000B1256"/>
    <w:rsid w:val="000B3358"/>
    <w:rsid w:val="000B56DF"/>
    <w:rsid w:val="000B5738"/>
    <w:rsid w:val="000B5B60"/>
    <w:rsid w:val="000B6379"/>
    <w:rsid w:val="000B63A9"/>
    <w:rsid w:val="000B6DE6"/>
    <w:rsid w:val="000B7502"/>
    <w:rsid w:val="000B7FD0"/>
    <w:rsid w:val="000C0201"/>
    <w:rsid w:val="000C1A07"/>
    <w:rsid w:val="000C248B"/>
    <w:rsid w:val="000C24D6"/>
    <w:rsid w:val="000C3544"/>
    <w:rsid w:val="000C3D40"/>
    <w:rsid w:val="000C467A"/>
    <w:rsid w:val="000C5C70"/>
    <w:rsid w:val="000C7E7D"/>
    <w:rsid w:val="000D14B5"/>
    <w:rsid w:val="000D52DD"/>
    <w:rsid w:val="000D5FA1"/>
    <w:rsid w:val="000D7C2A"/>
    <w:rsid w:val="000E06BB"/>
    <w:rsid w:val="000E1F83"/>
    <w:rsid w:val="000E36B8"/>
    <w:rsid w:val="000E3963"/>
    <w:rsid w:val="000E3A29"/>
    <w:rsid w:val="000E51E8"/>
    <w:rsid w:val="000E6023"/>
    <w:rsid w:val="000F10C0"/>
    <w:rsid w:val="000F17DC"/>
    <w:rsid w:val="000F42F5"/>
    <w:rsid w:val="000F4F57"/>
    <w:rsid w:val="000F566B"/>
    <w:rsid w:val="000F5CBF"/>
    <w:rsid w:val="000F70DA"/>
    <w:rsid w:val="000F78A1"/>
    <w:rsid w:val="000F7C14"/>
    <w:rsid w:val="00101549"/>
    <w:rsid w:val="0010323C"/>
    <w:rsid w:val="00103A9B"/>
    <w:rsid w:val="00105AFF"/>
    <w:rsid w:val="00105E58"/>
    <w:rsid w:val="00105FEA"/>
    <w:rsid w:val="00112C77"/>
    <w:rsid w:val="00112C93"/>
    <w:rsid w:val="00113BED"/>
    <w:rsid w:val="00115551"/>
    <w:rsid w:val="0011577F"/>
    <w:rsid w:val="00116262"/>
    <w:rsid w:val="00120B9B"/>
    <w:rsid w:val="00120F50"/>
    <w:rsid w:val="0012195A"/>
    <w:rsid w:val="00121CC6"/>
    <w:rsid w:val="0012236B"/>
    <w:rsid w:val="00122AF0"/>
    <w:rsid w:val="001240BD"/>
    <w:rsid w:val="00126DBB"/>
    <w:rsid w:val="00126F28"/>
    <w:rsid w:val="0013012A"/>
    <w:rsid w:val="00131B35"/>
    <w:rsid w:val="001335DD"/>
    <w:rsid w:val="00133B28"/>
    <w:rsid w:val="00133E95"/>
    <w:rsid w:val="001340D8"/>
    <w:rsid w:val="00134784"/>
    <w:rsid w:val="00135E5F"/>
    <w:rsid w:val="00140A89"/>
    <w:rsid w:val="00141705"/>
    <w:rsid w:val="0014207D"/>
    <w:rsid w:val="00143304"/>
    <w:rsid w:val="00144265"/>
    <w:rsid w:val="0014474E"/>
    <w:rsid w:val="00144D3E"/>
    <w:rsid w:val="00146D16"/>
    <w:rsid w:val="0014717B"/>
    <w:rsid w:val="00147B8E"/>
    <w:rsid w:val="00150D7E"/>
    <w:rsid w:val="00150FD0"/>
    <w:rsid w:val="0015212C"/>
    <w:rsid w:val="0015231A"/>
    <w:rsid w:val="00152938"/>
    <w:rsid w:val="00152E7C"/>
    <w:rsid w:val="0015573E"/>
    <w:rsid w:val="00156533"/>
    <w:rsid w:val="001565FB"/>
    <w:rsid w:val="00157829"/>
    <w:rsid w:val="00160200"/>
    <w:rsid w:val="0016094D"/>
    <w:rsid w:val="0016194A"/>
    <w:rsid w:val="00161D45"/>
    <w:rsid w:val="00161FD1"/>
    <w:rsid w:val="00162618"/>
    <w:rsid w:val="00162AD7"/>
    <w:rsid w:val="00165223"/>
    <w:rsid w:val="00165E17"/>
    <w:rsid w:val="001677AD"/>
    <w:rsid w:val="0017173D"/>
    <w:rsid w:val="0017563B"/>
    <w:rsid w:val="001758D6"/>
    <w:rsid w:val="00175D94"/>
    <w:rsid w:val="001762C6"/>
    <w:rsid w:val="00176EAF"/>
    <w:rsid w:val="00180F22"/>
    <w:rsid w:val="00181DD5"/>
    <w:rsid w:val="00182E73"/>
    <w:rsid w:val="0018343E"/>
    <w:rsid w:val="00183C71"/>
    <w:rsid w:val="0018573E"/>
    <w:rsid w:val="00185E16"/>
    <w:rsid w:val="001867B0"/>
    <w:rsid w:val="001868B5"/>
    <w:rsid w:val="00187993"/>
    <w:rsid w:val="00190E14"/>
    <w:rsid w:val="00190ED9"/>
    <w:rsid w:val="00191044"/>
    <w:rsid w:val="001913BF"/>
    <w:rsid w:val="0019179D"/>
    <w:rsid w:val="00194353"/>
    <w:rsid w:val="00194887"/>
    <w:rsid w:val="00194F45"/>
    <w:rsid w:val="00196B50"/>
    <w:rsid w:val="001A0E1D"/>
    <w:rsid w:val="001A2072"/>
    <w:rsid w:val="001A3290"/>
    <w:rsid w:val="001A35C5"/>
    <w:rsid w:val="001A65D1"/>
    <w:rsid w:val="001B0600"/>
    <w:rsid w:val="001B0F50"/>
    <w:rsid w:val="001B3762"/>
    <w:rsid w:val="001B649F"/>
    <w:rsid w:val="001B753D"/>
    <w:rsid w:val="001C0CFB"/>
    <w:rsid w:val="001C1065"/>
    <w:rsid w:val="001C136E"/>
    <w:rsid w:val="001C2043"/>
    <w:rsid w:val="001C36E0"/>
    <w:rsid w:val="001C4321"/>
    <w:rsid w:val="001C4421"/>
    <w:rsid w:val="001D08F9"/>
    <w:rsid w:val="001D2689"/>
    <w:rsid w:val="001D3482"/>
    <w:rsid w:val="001D3975"/>
    <w:rsid w:val="001D456E"/>
    <w:rsid w:val="001D5036"/>
    <w:rsid w:val="001D59AC"/>
    <w:rsid w:val="001D6C5B"/>
    <w:rsid w:val="001E154F"/>
    <w:rsid w:val="001E2AFE"/>
    <w:rsid w:val="001E38A0"/>
    <w:rsid w:val="001F07AE"/>
    <w:rsid w:val="001F0A2D"/>
    <w:rsid w:val="001F10FA"/>
    <w:rsid w:val="001F1950"/>
    <w:rsid w:val="001F2113"/>
    <w:rsid w:val="001F3C04"/>
    <w:rsid w:val="001F4594"/>
    <w:rsid w:val="001F5201"/>
    <w:rsid w:val="00201935"/>
    <w:rsid w:val="002027A8"/>
    <w:rsid w:val="0020298C"/>
    <w:rsid w:val="00202EA2"/>
    <w:rsid w:val="002032F0"/>
    <w:rsid w:val="002039F1"/>
    <w:rsid w:val="00203ECE"/>
    <w:rsid w:val="00204551"/>
    <w:rsid w:val="002064E0"/>
    <w:rsid w:val="00206DE6"/>
    <w:rsid w:val="002073EF"/>
    <w:rsid w:val="00207A62"/>
    <w:rsid w:val="00211F37"/>
    <w:rsid w:val="00212A59"/>
    <w:rsid w:val="00213054"/>
    <w:rsid w:val="002135A2"/>
    <w:rsid w:val="00213F88"/>
    <w:rsid w:val="002201C8"/>
    <w:rsid w:val="00221416"/>
    <w:rsid w:val="00222C19"/>
    <w:rsid w:val="00223FBF"/>
    <w:rsid w:val="00224227"/>
    <w:rsid w:val="00224EBE"/>
    <w:rsid w:val="00226C2F"/>
    <w:rsid w:val="00226D65"/>
    <w:rsid w:val="00227F5C"/>
    <w:rsid w:val="00230CB3"/>
    <w:rsid w:val="00230F21"/>
    <w:rsid w:val="002314A3"/>
    <w:rsid w:val="002326A4"/>
    <w:rsid w:val="002330A1"/>
    <w:rsid w:val="00234F10"/>
    <w:rsid w:val="00235184"/>
    <w:rsid w:val="00235B78"/>
    <w:rsid w:val="00236D28"/>
    <w:rsid w:val="00237B8A"/>
    <w:rsid w:val="00240715"/>
    <w:rsid w:val="002407B4"/>
    <w:rsid w:val="002414F1"/>
    <w:rsid w:val="00242D03"/>
    <w:rsid w:val="00247BF8"/>
    <w:rsid w:val="00247F4C"/>
    <w:rsid w:val="00247F53"/>
    <w:rsid w:val="00250089"/>
    <w:rsid w:val="00250D5F"/>
    <w:rsid w:val="00251136"/>
    <w:rsid w:val="00251312"/>
    <w:rsid w:val="002525C2"/>
    <w:rsid w:val="00252E0D"/>
    <w:rsid w:val="00253FF0"/>
    <w:rsid w:val="002566E8"/>
    <w:rsid w:val="00256D01"/>
    <w:rsid w:val="002577B7"/>
    <w:rsid w:val="002619DB"/>
    <w:rsid w:val="00261F99"/>
    <w:rsid w:val="00265064"/>
    <w:rsid w:val="00265304"/>
    <w:rsid w:val="00266974"/>
    <w:rsid w:val="00267387"/>
    <w:rsid w:val="00270232"/>
    <w:rsid w:val="00270BFF"/>
    <w:rsid w:val="00271EDF"/>
    <w:rsid w:val="00272510"/>
    <w:rsid w:val="00272A12"/>
    <w:rsid w:val="00273D6F"/>
    <w:rsid w:val="00274BD5"/>
    <w:rsid w:val="00275D39"/>
    <w:rsid w:val="00276DE6"/>
    <w:rsid w:val="002775AD"/>
    <w:rsid w:val="00281B90"/>
    <w:rsid w:val="00282DDD"/>
    <w:rsid w:val="002854DA"/>
    <w:rsid w:val="0028596D"/>
    <w:rsid w:val="002879B7"/>
    <w:rsid w:val="00290097"/>
    <w:rsid w:val="002902F7"/>
    <w:rsid w:val="0029102B"/>
    <w:rsid w:val="00297EF8"/>
    <w:rsid w:val="002A1846"/>
    <w:rsid w:val="002A2C6B"/>
    <w:rsid w:val="002A391F"/>
    <w:rsid w:val="002A4D4B"/>
    <w:rsid w:val="002A60CE"/>
    <w:rsid w:val="002A7020"/>
    <w:rsid w:val="002A7337"/>
    <w:rsid w:val="002B20BC"/>
    <w:rsid w:val="002B2726"/>
    <w:rsid w:val="002B3B8E"/>
    <w:rsid w:val="002B5D39"/>
    <w:rsid w:val="002B6745"/>
    <w:rsid w:val="002B7B6E"/>
    <w:rsid w:val="002B7DB4"/>
    <w:rsid w:val="002C2927"/>
    <w:rsid w:val="002C3EEA"/>
    <w:rsid w:val="002C6C09"/>
    <w:rsid w:val="002D1D78"/>
    <w:rsid w:val="002D3959"/>
    <w:rsid w:val="002D3E2E"/>
    <w:rsid w:val="002D58E0"/>
    <w:rsid w:val="002D5C84"/>
    <w:rsid w:val="002E374C"/>
    <w:rsid w:val="002E3E3F"/>
    <w:rsid w:val="002E4524"/>
    <w:rsid w:val="002E5D14"/>
    <w:rsid w:val="002E6077"/>
    <w:rsid w:val="002E6ADD"/>
    <w:rsid w:val="002E7540"/>
    <w:rsid w:val="002E7809"/>
    <w:rsid w:val="002F21E3"/>
    <w:rsid w:val="002F53FD"/>
    <w:rsid w:val="002F5939"/>
    <w:rsid w:val="002F5A2E"/>
    <w:rsid w:val="00300862"/>
    <w:rsid w:val="00301705"/>
    <w:rsid w:val="00302D69"/>
    <w:rsid w:val="00303447"/>
    <w:rsid w:val="00303B8F"/>
    <w:rsid w:val="00304DB7"/>
    <w:rsid w:val="00305C52"/>
    <w:rsid w:val="00307A9F"/>
    <w:rsid w:val="00310682"/>
    <w:rsid w:val="00310A50"/>
    <w:rsid w:val="00312739"/>
    <w:rsid w:val="00312B2C"/>
    <w:rsid w:val="00315F86"/>
    <w:rsid w:val="00316136"/>
    <w:rsid w:val="00316567"/>
    <w:rsid w:val="00316797"/>
    <w:rsid w:val="00316873"/>
    <w:rsid w:val="00320776"/>
    <w:rsid w:val="00320C8D"/>
    <w:rsid w:val="00321377"/>
    <w:rsid w:val="00323746"/>
    <w:rsid w:val="00323C4D"/>
    <w:rsid w:val="00324470"/>
    <w:rsid w:val="003245A4"/>
    <w:rsid w:val="00326D6D"/>
    <w:rsid w:val="0032751A"/>
    <w:rsid w:val="0032760D"/>
    <w:rsid w:val="00331842"/>
    <w:rsid w:val="00332D7E"/>
    <w:rsid w:val="00332DBF"/>
    <w:rsid w:val="00332FC9"/>
    <w:rsid w:val="00333C54"/>
    <w:rsid w:val="00334CBB"/>
    <w:rsid w:val="003353E6"/>
    <w:rsid w:val="00335EB7"/>
    <w:rsid w:val="00336877"/>
    <w:rsid w:val="00340D03"/>
    <w:rsid w:val="00343230"/>
    <w:rsid w:val="00344B8C"/>
    <w:rsid w:val="00344E6D"/>
    <w:rsid w:val="00346B05"/>
    <w:rsid w:val="0034711B"/>
    <w:rsid w:val="00347F8B"/>
    <w:rsid w:val="00347FBE"/>
    <w:rsid w:val="0035008A"/>
    <w:rsid w:val="00350CDA"/>
    <w:rsid w:val="0035166C"/>
    <w:rsid w:val="00351813"/>
    <w:rsid w:val="0035210F"/>
    <w:rsid w:val="003534A7"/>
    <w:rsid w:val="00354BED"/>
    <w:rsid w:val="00354CD6"/>
    <w:rsid w:val="0035630B"/>
    <w:rsid w:val="003563FA"/>
    <w:rsid w:val="00362D98"/>
    <w:rsid w:val="00363A08"/>
    <w:rsid w:val="0036464B"/>
    <w:rsid w:val="00364C5A"/>
    <w:rsid w:val="00364C62"/>
    <w:rsid w:val="0036542F"/>
    <w:rsid w:val="00367B01"/>
    <w:rsid w:val="003706D9"/>
    <w:rsid w:val="00372179"/>
    <w:rsid w:val="00372418"/>
    <w:rsid w:val="00372CC1"/>
    <w:rsid w:val="003734C8"/>
    <w:rsid w:val="00373923"/>
    <w:rsid w:val="00374716"/>
    <w:rsid w:val="0037561F"/>
    <w:rsid w:val="00375D6D"/>
    <w:rsid w:val="003823D2"/>
    <w:rsid w:val="0038262F"/>
    <w:rsid w:val="00382A55"/>
    <w:rsid w:val="003844F1"/>
    <w:rsid w:val="00386483"/>
    <w:rsid w:val="00386E48"/>
    <w:rsid w:val="0038779C"/>
    <w:rsid w:val="003905E2"/>
    <w:rsid w:val="00395868"/>
    <w:rsid w:val="00396BD1"/>
    <w:rsid w:val="00397280"/>
    <w:rsid w:val="00397C6C"/>
    <w:rsid w:val="003A0EAF"/>
    <w:rsid w:val="003A12C4"/>
    <w:rsid w:val="003A1398"/>
    <w:rsid w:val="003A1693"/>
    <w:rsid w:val="003A35AC"/>
    <w:rsid w:val="003A38FE"/>
    <w:rsid w:val="003A5DF2"/>
    <w:rsid w:val="003B0274"/>
    <w:rsid w:val="003B14D2"/>
    <w:rsid w:val="003B2684"/>
    <w:rsid w:val="003B2E78"/>
    <w:rsid w:val="003B377C"/>
    <w:rsid w:val="003B50C5"/>
    <w:rsid w:val="003B52BB"/>
    <w:rsid w:val="003B6C2F"/>
    <w:rsid w:val="003B70A0"/>
    <w:rsid w:val="003C1C00"/>
    <w:rsid w:val="003C2670"/>
    <w:rsid w:val="003C2BF8"/>
    <w:rsid w:val="003C34CF"/>
    <w:rsid w:val="003C3DB5"/>
    <w:rsid w:val="003C4BA6"/>
    <w:rsid w:val="003C520A"/>
    <w:rsid w:val="003C5210"/>
    <w:rsid w:val="003C5B0D"/>
    <w:rsid w:val="003C7756"/>
    <w:rsid w:val="003D171B"/>
    <w:rsid w:val="003D2B63"/>
    <w:rsid w:val="003D2EC5"/>
    <w:rsid w:val="003D3F36"/>
    <w:rsid w:val="003D5418"/>
    <w:rsid w:val="003D737B"/>
    <w:rsid w:val="003E02B4"/>
    <w:rsid w:val="003E1F27"/>
    <w:rsid w:val="003E2C7D"/>
    <w:rsid w:val="003E35F6"/>
    <w:rsid w:val="003E3F43"/>
    <w:rsid w:val="003E4AEF"/>
    <w:rsid w:val="003E4C9D"/>
    <w:rsid w:val="003E4F9F"/>
    <w:rsid w:val="003E56D6"/>
    <w:rsid w:val="003E604D"/>
    <w:rsid w:val="003E7519"/>
    <w:rsid w:val="003E7993"/>
    <w:rsid w:val="003E7BED"/>
    <w:rsid w:val="003F059C"/>
    <w:rsid w:val="003F0D8B"/>
    <w:rsid w:val="003F2477"/>
    <w:rsid w:val="003F26EC"/>
    <w:rsid w:val="003F345C"/>
    <w:rsid w:val="003F4863"/>
    <w:rsid w:val="003F4D3A"/>
    <w:rsid w:val="003F7CEE"/>
    <w:rsid w:val="00400225"/>
    <w:rsid w:val="004021F0"/>
    <w:rsid w:val="00403423"/>
    <w:rsid w:val="0040424C"/>
    <w:rsid w:val="00404F2C"/>
    <w:rsid w:val="00407DC0"/>
    <w:rsid w:val="00407F0C"/>
    <w:rsid w:val="00410963"/>
    <w:rsid w:val="00411FD6"/>
    <w:rsid w:val="00412B09"/>
    <w:rsid w:val="00413146"/>
    <w:rsid w:val="00414C4E"/>
    <w:rsid w:val="0041561C"/>
    <w:rsid w:val="0041655A"/>
    <w:rsid w:val="00416712"/>
    <w:rsid w:val="00416C0B"/>
    <w:rsid w:val="0042025C"/>
    <w:rsid w:val="00421950"/>
    <w:rsid w:val="00422809"/>
    <w:rsid w:val="00424B3A"/>
    <w:rsid w:val="0042603E"/>
    <w:rsid w:val="00426A5F"/>
    <w:rsid w:val="0042762B"/>
    <w:rsid w:val="004307AE"/>
    <w:rsid w:val="004316CF"/>
    <w:rsid w:val="004327DE"/>
    <w:rsid w:val="004336D0"/>
    <w:rsid w:val="00434D67"/>
    <w:rsid w:val="0043573E"/>
    <w:rsid w:val="00435E21"/>
    <w:rsid w:val="00436580"/>
    <w:rsid w:val="00436F87"/>
    <w:rsid w:val="00437094"/>
    <w:rsid w:val="004400EC"/>
    <w:rsid w:val="004401EF"/>
    <w:rsid w:val="00440203"/>
    <w:rsid w:val="004431EC"/>
    <w:rsid w:val="004438DF"/>
    <w:rsid w:val="00443A2E"/>
    <w:rsid w:val="004442B1"/>
    <w:rsid w:val="00444942"/>
    <w:rsid w:val="00444B2A"/>
    <w:rsid w:val="00447169"/>
    <w:rsid w:val="004526F6"/>
    <w:rsid w:val="004546A4"/>
    <w:rsid w:val="00456DA4"/>
    <w:rsid w:val="004577D2"/>
    <w:rsid w:val="00460F17"/>
    <w:rsid w:val="0046197E"/>
    <w:rsid w:val="00461DFE"/>
    <w:rsid w:val="00462733"/>
    <w:rsid w:val="00464387"/>
    <w:rsid w:val="00464A83"/>
    <w:rsid w:val="00465064"/>
    <w:rsid w:val="0046577D"/>
    <w:rsid w:val="004665A1"/>
    <w:rsid w:val="004666B4"/>
    <w:rsid w:val="00466BAC"/>
    <w:rsid w:val="00467B7B"/>
    <w:rsid w:val="00467C00"/>
    <w:rsid w:val="00470B51"/>
    <w:rsid w:val="004716C5"/>
    <w:rsid w:val="0047196C"/>
    <w:rsid w:val="00474345"/>
    <w:rsid w:val="004747EF"/>
    <w:rsid w:val="0047489E"/>
    <w:rsid w:val="00474DBA"/>
    <w:rsid w:val="004761B0"/>
    <w:rsid w:val="00476846"/>
    <w:rsid w:val="00477D3A"/>
    <w:rsid w:val="00480962"/>
    <w:rsid w:val="00481829"/>
    <w:rsid w:val="00482590"/>
    <w:rsid w:val="00482FD3"/>
    <w:rsid w:val="004838E6"/>
    <w:rsid w:val="00483EAE"/>
    <w:rsid w:val="004854FB"/>
    <w:rsid w:val="00486639"/>
    <w:rsid w:val="00487477"/>
    <w:rsid w:val="0048774D"/>
    <w:rsid w:val="004879FE"/>
    <w:rsid w:val="0049264A"/>
    <w:rsid w:val="00492FE0"/>
    <w:rsid w:val="00494140"/>
    <w:rsid w:val="00495194"/>
    <w:rsid w:val="0049734C"/>
    <w:rsid w:val="004979C1"/>
    <w:rsid w:val="004A185A"/>
    <w:rsid w:val="004A3069"/>
    <w:rsid w:val="004A361B"/>
    <w:rsid w:val="004A3D0F"/>
    <w:rsid w:val="004A5166"/>
    <w:rsid w:val="004A6642"/>
    <w:rsid w:val="004A7FAF"/>
    <w:rsid w:val="004B0F48"/>
    <w:rsid w:val="004B1079"/>
    <w:rsid w:val="004B2471"/>
    <w:rsid w:val="004B3F85"/>
    <w:rsid w:val="004B5C2C"/>
    <w:rsid w:val="004B6039"/>
    <w:rsid w:val="004B6081"/>
    <w:rsid w:val="004B61D5"/>
    <w:rsid w:val="004C2DFB"/>
    <w:rsid w:val="004C2E8E"/>
    <w:rsid w:val="004C31BC"/>
    <w:rsid w:val="004D285E"/>
    <w:rsid w:val="004D4C50"/>
    <w:rsid w:val="004D51BA"/>
    <w:rsid w:val="004D5381"/>
    <w:rsid w:val="004D5854"/>
    <w:rsid w:val="004D6F28"/>
    <w:rsid w:val="004D74FB"/>
    <w:rsid w:val="004D79DC"/>
    <w:rsid w:val="004E0D8C"/>
    <w:rsid w:val="004E215B"/>
    <w:rsid w:val="004E3326"/>
    <w:rsid w:val="004E4CEA"/>
    <w:rsid w:val="004E5A55"/>
    <w:rsid w:val="004E5C39"/>
    <w:rsid w:val="004F1264"/>
    <w:rsid w:val="004F3AAB"/>
    <w:rsid w:val="004F53DC"/>
    <w:rsid w:val="004F7E4E"/>
    <w:rsid w:val="0050149D"/>
    <w:rsid w:val="00502C76"/>
    <w:rsid w:val="00503759"/>
    <w:rsid w:val="005056D1"/>
    <w:rsid w:val="005077FF"/>
    <w:rsid w:val="00510DC1"/>
    <w:rsid w:val="00510EF3"/>
    <w:rsid w:val="005133B9"/>
    <w:rsid w:val="005151FE"/>
    <w:rsid w:val="005176AD"/>
    <w:rsid w:val="0052033B"/>
    <w:rsid w:val="00520CC3"/>
    <w:rsid w:val="00521AF8"/>
    <w:rsid w:val="0052216C"/>
    <w:rsid w:val="00522C8E"/>
    <w:rsid w:val="005236F6"/>
    <w:rsid w:val="00524845"/>
    <w:rsid w:val="00525AB5"/>
    <w:rsid w:val="0052626E"/>
    <w:rsid w:val="0052635E"/>
    <w:rsid w:val="0053021E"/>
    <w:rsid w:val="005302EB"/>
    <w:rsid w:val="00531553"/>
    <w:rsid w:val="005320F0"/>
    <w:rsid w:val="00532724"/>
    <w:rsid w:val="00532A3E"/>
    <w:rsid w:val="00535196"/>
    <w:rsid w:val="00537148"/>
    <w:rsid w:val="00540E61"/>
    <w:rsid w:val="00540EB1"/>
    <w:rsid w:val="005420FF"/>
    <w:rsid w:val="00542BE6"/>
    <w:rsid w:val="00543B35"/>
    <w:rsid w:val="00543D21"/>
    <w:rsid w:val="00544B75"/>
    <w:rsid w:val="00547B5E"/>
    <w:rsid w:val="00552C7F"/>
    <w:rsid w:val="005531B6"/>
    <w:rsid w:val="00553716"/>
    <w:rsid w:val="005544E4"/>
    <w:rsid w:val="00554D25"/>
    <w:rsid w:val="00554DC6"/>
    <w:rsid w:val="00557308"/>
    <w:rsid w:val="005579F9"/>
    <w:rsid w:val="00561ABF"/>
    <w:rsid w:val="0056450C"/>
    <w:rsid w:val="00565E13"/>
    <w:rsid w:val="00567BED"/>
    <w:rsid w:val="005704C9"/>
    <w:rsid w:val="005705A4"/>
    <w:rsid w:val="0057153F"/>
    <w:rsid w:val="00571E7F"/>
    <w:rsid w:val="00573B21"/>
    <w:rsid w:val="00574467"/>
    <w:rsid w:val="005748A0"/>
    <w:rsid w:val="005773EA"/>
    <w:rsid w:val="005843CD"/>
    <w:rsid w:val="005844A6"/>
    <w:rsid w:val="00584601"/>
    <w:rsid w:val="005847B0"/>
    <w:rsid w:val="00584DF7"/>
    <w:rsid w:val="0058518D"/>
    <w:rsid w:val="00585AED"/>
    <w:rsid w:val="0058616C"/>
    <w:rsid w:val="00586270"/>
    <w:rsid w:val="005863CA"/>
    <w:rsid w:val="00586636"/>
    <w:rsid w:val="005873DC"/>
    <w:rsid w:val="00587A51"/>
    <w:rsid w:val="00590784"/>
    <w:rsid w:val="00590F4B"/>
    <w:rsid w:val="00591016"/>
    <w:rsid w:val="00591317"/>
    <w:rsid w:val="00591FD3"/>
    <w:rsid w:val="005939EB"/>
    <w:rsid w:val="00594851"/>
    <w:rsid w:val="00595930"/>
    <w:rsid w:val="00595A8A"/>
    <w:rsid w:val="005A066E"/>
    <w:rsid w:val="005A15A1"/>
    <w:rsid w:val="005A17EF"/>
    <w:rsid w:val="005A5BE6"/>
    <w:rsid w:val="005B19E4"/>
    <w:rsid w:val="005B1E20"/>
    <w:rsid w:val="005B2452"/>
    <w:rsid w:val="005B27E7"/>
    <w:rsid w:val="005B6758"/>
    <w:rsid w:val="005C110F"/>
    <w:rsid w:val="005C34C5"/>
    <w:rsid w:val="005C4A33"/>
    <w:rsid w:val="005C5DE6"/>
    <w:rsid w:val="005D2FCE"/>
    <w:rsid w:val="005D61CD"/>
    <w:rsid w:val="005D7F04"/>
    <w:rsid w:val="005E0D51"/>
    <w:rsid w:val="005E2406"/>
    <w:rsid w:val="005E2CD3"/>
    <w:rsid w:val="005E3C25"/>
    <w:rsid w:val="005E477A"/>
    <w:rsid w:val="005E6AFB"/>
    <w:rsid w:val="005E71C6"/>
    <w:rsid w:val="005F0266"/>
    <w:rsid w:val="005F22E3"/>
    <w:rsid w:val="005F3719"/>
    <w:rsid w:val="005F3A31"/>
    <w:rsid w:val="005F4305"/>
    <w:rsid w:val="005F70DF"/>
    <w:rsid w:val="005F7552"/>
    <w:rsid w:val="0060386E"/>
    <w:rsid w:val="00603F42"/>
    <w:rsid w:val="006102B8"/>
    <w:rsid w:val="00610ABD"/>
    <w:rsid w:val="00610D95"/>
    <w:rsid w:val="006119E6"/>
    <w:rsid w:val="006120CA"/>
    <w:rsid w:val="00612657"/>
    <w:rsid w:val="0061335D"/>
    <w:rsid w:val="00614076"/>
    <w:rsid w:val="00616A15"/>
    <w:rsid w:val="0062027A"/>
    <w:rsid w:val="006207FD"/>
    <w:rsid w:val="006209DE"/>
    <w:rsid w:val="006231CF"/>
    <w:rsid w:val="0062487B"/>
    <w:rsid w:val="00625D4A"/>
    <w:rsid w:val="0062757C"/>
    <w:rsid w:val="00627C3B"/>
    <w:rsid w:val="0063249C"/>
    <w:rsid w:val="006332CD"/>
    <w:rsid w:val="00633E0A"/>
    <w:rsid w:val="006352F6"/>
    <w:rsid w:val="00636CDF"/>
    <w:rsid w:val="00640315"/>
    <w:rsid w:val="00640669"/>
    <w:rsid w:val="006412A2"/>
    <w:rsid w:val="00643BA9"/>
    <w:rsid w:val="00651ABA"/>
    <w:rsid w:val="006520E0"/>
    <w:rsid w:val="00654E30"/>
    <w:rsid w:val="00657502"/>
    <w:rsid w:val="006602D6"/>
    <w:rsid w:val="00660942"/>
    <w:rsid w:val="00660BF5"/>
    <w:rsid w:val="006614E8"/>
    <w:rsid w:val="00661E5E"/>
    <w:rsid w:val="00662439"/>
    <w:rsid w:val="00662C3B"/>
    <w:rsid w:val="006649F9"/>
    <w:rsid w:val="00665CEF"/>
    <w:rsid w:val="00666003"/>
    <w:rsid w:val="00666125"/>
    <w:rsid w:val="00666B85"/>
    <w:rsid w:val="00667145"/>
    <w:rsid w:val="006705FF"/>
    <w:rsid w:val="00671CE4"/>
    <w:rsid w:val="00672850"/>
    <w:rsid w:val="00673E9D"/>
    <w:rsid w:val="006740C2"/>
    <w:rsid w:val="0067503D"/>
    <w:rsid w:val="00677171"/>
    <w:rsid w:val="00681AC2"/>
    <w:rsid w:val="00682E9C"/>
    <w:rsid w:val="0068320D"/>
    <w:rsid w:val="00683675"/>
    <w:rsid w:val="00683818"/>
    <w:rsid w:val="00684CC5"/>
    <w:rsid w:val="0068549C"/>
    <w:rsid w:val="00686A96"/>
    <w:rsid w:val="006914AB"/>
    <w:rsid w:val="00691A08"/>
    <w:rsid w:val="0069220A"/>
    <w:rsid w:val="00692D4F"/>
    <w:rsid w:val="006970E1"/>
    <w:rsid w:val="006976C3"/>
    <w:rsid w:val="006A1E69"/>
    <w:rsid w:val="006A2805"/>
    <w:rsid w:val="006A2EA0"/>
    <w:rsid w:val="006A31A1"/>
    <w:rsid w:val="006A4CAE"/>
    <w:rsid w:val="006A50B7"/>
    <w:rsid w:val="006A560E"/>
    <w:rsid w:val="006B04B8"/>
    <w:rsid w:val="006B476B"/>
    <w:rsid w:val="006B6221"/>
    <w:rsid w:val="006B6A5D"/>
    <w:rsid w:val="006B6CB1"/>
    <w:rsid w:val="006B7606"/>
    <w:rsid w:val="006C245F"/>
    <w:rsid w:val="006C4F5B"/>
    <w:rsid w:val="006C52C4"/>
    <w:rsid w:val="006C5634"/>
    <w:rsid w:val="006C5D31"/>
    <w:rsid w:val="006C5DB4"/>
    <w:rsid w:val="006C5F4E"/>
    <w:rsid w:val="006C6194"/>
    <w:rsid w:val="006C7CBD"/>
    <w:rsid w:val="006D2ACD"/>
    <w:rsid w:val="006D34D1"/>
    <w:rsid w:val="006D3CAF"/>
    <w:rsid w:val="006D49DE"/>
    <w:rsid w:val="006D6103"/>
    <w:rsid w:val="006D7BC5"/>
    <w:rsid w:val="006E1636"/>
    <w:rsid w:val="006E1939"/>
    <w:rsid w:val="006E21AF"/>
    <w:rsid w:val="006E2A0C"/>
    <w:rsid w:val="006E46AA"/>
    <w:rsid w:val="006E512B"/>
    <w:rsid w:val="006E5429"/>
    <w:rsid w:val="006E6505"/>
    <w:rsid w:val="006E780E"/>
    <w:rsid w:val="006F047F"/>
    <w:rsid w:val="006F1B27"/>
    <w:rsid w:val="006F3B45"/>
    <w:rsid w:val="006F3C86"/>
    <w:rsid w:val="006F3E75"/>
    <w:rsid w:val="006F4708"/>
    <w:rsid w:val="006F703E"/>
    <w:rsid w:val="006F7CB6"/>
    <w:rsid w:val="00701846"/>
    <w:rsid w:val="00701D3C"/>
    <w:rsid w:val="00703C5E"/>
    <w:rsid w:val="007043F1"/>
    <w:rsid w:val="007054AD"/>
    <w:rsid w:val="007109BA"/>
    <w:rsid w:val="00710C71"/>
    <w:rsid w:val="00711C0B"/>
    <w:rsid w:val="007122E8"/>
    <w:rsid w:val="0071474F"/>
    <w:rsid w:val="00715612"/>
    <w:rsid w:val="007163D3"/>
    <w:rsid w:val="00717E6A"/>
    <w:rsid w:val="007202BD"/>
    <w:rsid w:val="00720AB2"/>
    <w:rsid w:val="0072220B"/>
    <w:rsid w:val="007228B9"/>
    <w:rsid w:val="00725142"/>
    <w:rsid w:val="00726B12"/>
    <w:rsid w:val="00727002"/>
    <w:rsid w:val="00730AA9"/>
    <w:rsid w:val="00733EEC"/>
    <w:rsid w:val="00736E4A"/>
    <w:rsid w:val="00737D37"/>
    <w:rsid w:val="00737DA8"/>
    <w:rsid w:val="00737F9E"/>
    <w:rsid w:val="00742400"/>
    <w:rsid w:val="007428B6"/>
    <w:rsid w:val="0074468A"/>
    <w:rsid w:val="00746978"/>
    <w:rsid w:val="00747435"/>
    <w:rsid w:val="0074796A"/>
    <w:rsid w:val="00747CA8"/>
    <w:rsid w:val="0075138D"/>
    <w:rsid w:val="00753BA3"/>
    <w:rsid w:val="007542D5"/>
    <w:rsid w:val="00754B79"/>
    <w:rsid w:val="0075616D"/>
    <w:rsid w:val="0075668C"/>
    <w:rsid w:val="00756A80"/>
    <w:rsid w:val="00764233"/>
    <w:rsid w:val="007660AF"/>
    <w:rsid w:val="007671AC"/>
    <w:rsid w:val="00770ABC"/>
    <w:rsid w:val="007718A8"/>
    <w:rsid w:val="00772BFB"/>
    <w:rsid w:val="0077521C"/>
    <w:rsid w:val="00776CF4"/>
    <w:rsid w:val="00776DDC"/>
    <w:rsid w:val="00780D24"/>
    <w:rsid w:val="00781CDF"/>
    <w:rsid w:val="00782B2B"/>
    <w:rsid w:val="00782C13"/>
    <w:rsid w:val="00782EBA"/>
    <w:rsid w:val="00782FC3"/>
    <w:rsid w:val="00784F7E"/>
    <w:rsid w:val="00785730"/>
    <w:rsid w:val="00785F1A"/>
    <w:rsid w:val="00786B32"/>
    <w:rsid w:val="00791DCC"/>
    <w:rsid w:val="00792484"/>
    <w:rsid w:val="00792A99"/>
    <w:rsid w:val="0079362F"/>
    <w:rsid w:val="0079446E"/>
    <w:rsid w:val="00794F49"/>
    <w:rsid w:val="00795DD0"/>
    <w:rsid w:val="007974A2"/>
    <w:rsid w:val="007979D3"/>
    <w:rsid w:val="00797E9C"/>
    <w:rsid w:val="007A59A2"/>
    <w:rsid w:val="007A648A"/>
    <w:rsid w:val="007A648E"/>
    <w:rsid w:val="007A6BDB"/>
    <w:rsid w:val="007A6F86"/>
    <w:rsid w:val="007A7C97"/>
    <w:rsid w:val="007B0B1A"/>
    <w:rsid w:val="007B0FE8"/>
    <w:rsid w:val="007B0FF7"/>
    <w:rsid w:val="007B2325"/>
    <w:rsid w:val="007B2943"/>
    <w:rsid w:val="007B45F5"/>
    <w:rsid w:val="007B5CF2"/>
    <w:rsid w:val="007C1A83"/>
    <w:rsid w:val="007C2219"/>
    <w:rsid w:val="007C61CB"/>
    <w:rsid w:val="007C6C80"/>
    <w:rsid w:val="007C6DA2"/>
    <w:rsid w:val="007C7F68"/>
    <w:rsid w:val="007D08DB"/>
    <w:rsid w:val="007D21F2"/>
    <w:rsid w:val="007D2EBC"/>
    <w:rsid w:val="007D3C61"/>
    <w:rsid w:val="007D5652"/>
    <w:rsid w:val="007D68E2"/>
    <w:rsid w:val="007D7039"/>
    <w:rsid w:val="007D71F2"/>
    <w:rsid w:val="007E1B8B"/>
    <w:rsid w:val="007E2A40"/>
    <w:rsid w:val="007E3812"/>
    <w:rsid w:val="007E45F3"/>
    <w:rsid w:val="007E4C69"/>
    <w:rsid w:val="007E6342"/>
    <w:rsid w:val="007E745E"/>
    <w:rsid w:val="007E74C4"/>
    <w:rsid w:val="007F0A93"/>
    <w:rsid w:val="007F1BDE"/>
    <w:rsid w:val="007F3219"/>
    <w:rsid w:val="00803406"/>
    <w:rsid w:val="00804A14"/>
    <w:rsid w:val="00804DF2"/>
    <w:rsid w:val="00806DC1"/>
    <w:rsid w:val="00807CB0"/>
    <w:rsid w:val="00807CB2"/>
    <w:rsid w:val="00810BF4"/>
    <w:rsid w:val="008115E8"/>
    <w:rsid w:val="008127E8"/>
    <w:rsid w:val="00812AA0"/>
    <w:rsid w:val="0081322A"/>
    <w:rsid w:val="0081468A"/>
    <w:rsid w:val="00816869"/>
    <w:rsid w:val="0081709A"/>
    <w:rsid w:val="008206D5"/>
    <w:rsid w:val="00821001"/>
    <w:rsid w:val="00821EC5"/>
    <w:rsid w:val="00823AF3"/>
    <w:rsid w:val="00824789"/>
    <w:rsid w:val="00824EC9"/>
    <w:rsid w:val="00825B68"/>
    <w:rsid w:val="008269C9"/>
    <w:rsid w:val="00826F02"/>
    <w:rsid w:val="00831056"/>
    <w:rsid w:val="008347D1"/>
    <w:rsid w:val="008353E1"/>
    <w:rsid w:val="00836309"/>
    <w:rsid w:val="00836F97"/>
    <w:rsid w:val="00837727"/>
    <w:rsid w:val="00837A7D"/>
    <w:rsid w:val="00837BC2"/>
    <w:rsid w:val="00837C13"/>
    <w:rsid w:val="00837D53"/>
    <w:rsid w:val="00840EC4"/>
    <w:rsid w:val="00841085"/>
    <w:rsid w:val="00842BD8"/>
    <w:rsid w:val="00843833"/>
    <w:rsid w:val="00843A21"/>
    <w:rsid w:val="00843F81"/>
    <w:rsid w:val="008442D5"/>
    <w:rsid w:val="00844F5E"/>
    <w:rsid w:val="008451EE"/>
    <w:rsid w:val="00845DFC"/>
    <w:rsid w:val="008464D3"/>
    <w:rsid w:val="00846830"/>
    <w:rsid w:val="00850194"/>
    <w:rsid w:val="00850C56"/>
    <w:rsid w:val="00853B4F"/>
    <w:rsid w:val="008546CA"/>
    <w:rsid w:val="00855084"/>
    <w:rsid w:val="008556A3"/>
    <w:rsid w:val="00855A91"/>
    <w:rsid w:val="00856C89"/>
    <w:rsid w:val="00856F53"/>
    <w:rsid w:val="00857247"/>
    <w:rsid w:val="008605F9"/>
    <w:rsid w:val="008607B2"/>
    <w:rsid w:val="00860C86"/>
    <w:rsid w:val="008620ED"/>
    <w:rsid w:val="00862982"/>
    <w:rsid w:val="008642E9"/>
    <w:rsid w:val="00866848"/>
    <w:rsid w:val="00867BA0"/>
    <w:rsid w:val="0087179D"/>
    <w:rsid w:val="00872F53"/>
    <w:rsid w:val="00873A99"/>
    <w:rsid w:val="00873B5C"/>
    <w:rsid w:val="00874478"/>
    <w:rsid w:val="00874F8B"/>
    <w:rsid w:val="00875E08"/>
    <w:rsid w:val="00877183"/>
    <w:rsid w:val="00883D10"/>
    <w:rsid w:val="00883F37"/>
    <w:rsid w:val="00885083"/>
    <w:rsid w:val="00886B86"/>
    <w:rsid w:val="00890C2F"/>
    <w:rsid w:val="00891B2B"/>
    <w:rsid w:val="0089357C"/>
    <w:rsid w:val="00894F0F"/>
    <w:rsid w:val="00894F35"/>
    <w:rsid w:val="00894FFE"/>
    <w:rsid w:val="00895776"/>
    <w:rsid w:val="008975AE"/>
    <w:rsid w:val="00897841"/>
    <w:rsid w:val="0089791B"/>
    <w:rsid w:val="008A016A"/>
    <w:rsid w:val="008A0765"/>
    <w:rsid w:val="008A1767"/>
    <w:rsid w:val="008A1825"/>
    <w:rsid w:val="008A5153"/>
    <w:rsid w:val="008A7A4E"/>
    <w:rsid w:val="008B0CE2"/>
    <w:rsid w:val="008B0DD1"/>
    <w:rsid w:val="008B1F46"/>
    <w:rsid w:val="008B29E1"/>
    <w:rsid w:val="008B2DA1"/>
    <w:rsid w:val="008B4161"/>
    <w:rsid w:val="008B4332"/>
    <w:rsid w:val="008B5931"/>
    <w:rsid w:val="008B64A8"/>
    <w:rsid w:val="008B6671"/>
    <w:rsid w:val="008B7784"/>
    <w:rsid w:val="008C0838"/>
    <w:rsid w:val="008C1F7E"/>
    <w:rsid w:val="008C25BB"/>
    <w:rsid w:val="008C2FFC"/>
    <w:rsid w:val="008C35C5"/>
    <w:rsid w:val="008C567C"/>
    <w:rsid w:val="008C649D"/>
    <w:rsid w:val="008C6626"/>
    <w:rsid w:val="008C7C52"/>
    <w:rsid w:val="008D20E6"/>
    <w:rsid w:val="008D30B5"/>
    <w:rsid w:val="008D3A9F"/>
    <w:rsid w:val="008D432D"/>
    <w:rsid w:val="008D4934"/>
    <w:rsid w:val="008D5435"/>
    <w:rsid w:val="008D76F8"/>
    <w:rsid w:val="008E2168"/>
    <w:rsid w:val="008E3074"/>
    <w:rsid w:val="008E30A8"/>
    <w:rsid w:val="008E31B5"/>
    <w:rsid w:val="008E40CB"/>
    <w:rsid w:val="008E486A"/>
    <w:rsid w:val="008E5363"/>
    <w:rsid w:val="008E5A6A"/>
    <w:rsid w:val="008F39E5"/>
    <w:rsid w:val="008F7F11"/>
    <w:rsid w:val="009046F4"/>
    <w:rsid w:val="00905113"/>
    <w:rsid w:val="00906218"/>
    <w:rsid w:val="009065C6"/>
    <w:rsid w:val="00911A31"/>
    <w:rsid w:val="00911BD5"/>
    <w:rsid w:val="00912D02"/>
    <w:rsid w:val="009177EF"/>
    <w:rsid w:val="009228BA"/>
    <w:rsid w:val="009267C3"/>
    <w:rsid w:val="009303C1"/>
    <w:rsid w:val="0093397F"/>
    <w:rsid w:val="00934701"/>
    <w:rsid w:val="009355FB"/>
    <w:rsid w:val="00937155"/>
    <w:rsid w:val="00940F02"/>
    <w:rsid w:val="00941A59"/>
    <w:rsid w:val="009429A9"/>
    <w:rsid w:val="00942AF6"/>
    <w:rsid w:val="00944960"/>
    <w:rsid w:val="00944B20"/>
    <w:rsid w:val="009458E0"/>
    <w:rsid w:val="00947039"/>
    <w:rsid w:val="00947A53"/>
    <w:rsid w:val="0095001E"/>
    <w:rsid w:val="00950D7C"/>
    <w:rsid w:val="00951ECD"/>
    <w:rsid w:val="009527CB"/>
    <w:rsid w:val="00952C0F"/>
    <w:rsid w:val="00953305"/>
    <w:rsid w:val="0095534C"/>
    <w:rsid w:val="00955B3E"/>
    <w:rsid w:val="00960045"/>
    <w:rsid w:val="00961318"/>
    <w:rsid w:val="009614C4"/>
    <w:rsid w:val="009614E8"/>
    <w:rsid w:val="00962CD5"/>
    <w:rsid w:val="00962ED2"/>
    <w:rsid w:val="00964394"/>
    <w:rsid w:val="0096467D"/>
    <w:rsid w:val="00966103"/>
    <w:rsid w:val="00966A00"/>
    <w:rsid w:val="00967374"/>
    <w:rsid w:val="00967483"/>
    <w:rsid w:val="0097052B"/>
    <w:rsid w:val="0097052C"/>
    <w:rsid w:val="00971033"/>
    <w:rsid w:val="00971BFB"/>
    <w:rsid w:val="00971C24"/>
    <w:rsid w:val="00971FCF"/>
    <w:rsid w:val="00973397"/>
    <w:rsid w:val="0097389B"/>
    <w:rsid w:val="00973B98"/>
    <w:rsid w:val="009740D2"/>
    <w:rsid w:val="00974E78"/>
    <w:rsid w:val="0097565D"/>
    <w:rsid w:val="00975A90"/>
    <w:rsid w:val="00975C23"/>
    <w:rsid w:val="00976C74"/>
    <w:rsid w:val="00977B68"/>
    <w:rsid w:val="00980459"/>
    <w:rsid w:val="00980AF4"/>
    <w:rsid w:val="00980F4A"/>
    <w:rsid w:val="00982FAA"/>
    <w:rsid w:val="009834C1"/>
    <w:rsid w:val="00983D1E"/>
    <w:rsid w:val="00987C78"/>
    <w:rsid w:val="00991636"/>
    <w:rsid w:val="00991781"/>
    <w:rsid w:val="0099281D"/>
    <w:rsid w:val="00994E83"/>
    <w:rsid w:val="00996462"/>
    <w:rsid w:val="009975CF"/>
    <w:rsid w:val="009A0E1F"/>
    <w:rsid w:val="009A2B9E"/>
    <w:rsid w:val="009A319B"/>
    <w:rsid w:val="009A3A70"/>
    <w:rsid w:val="009A3D34"/>
    <w:rsid w:val="009A5FFA"/>
    <w:rsid w:val="009A7DC9"/>
    <w:rsid w:val="009B03EA"/>
    <w:rsid w:val="009B0FC8"/>
    <w:rsid w:val="009B11FA"/>
    <w:rsid w:val="009B3701"/>
    <w:rsid w:val="009B46A3"/>
    <w:rsid w:val="009B73DA"/>
    <w:rsid w:val="009C1020"/>
    <w:rsid w:val="009C12FE"/>
    <w:rsid w:val="009C1EDB"/>
    <w:rsid w:val="009C27EF"/>
    <w:rsid w:val="009C34E1"/>
    <w:rsid w:val="009C351D"/>
    <w:rsid w:val="009C39E7"/>
    <w:rsid w:val="009C3DF2"/>
    <w:rsid w:val="009C3E48"/>
    <w:rsid w:val="009C4290"/>
    <w:rsid w:val="009C5643"/>
    <w:rsid w:val="009C5A44"/>
    <w:rsid w:val="009C6758"/>
    <w:rsid w:val="009D0893"/>
    <w:rsid w:val="009D1E98"/>
    <w:rsid w:val="009D2913"/>
    <w:rsid w:val="009D2B5C"/>
    <w:rsid w:val="009D61C8"/>
    <w:rsid w:val="009D7D40"/>
    <w:rsid w:val="009E0F89"/>
    <w:rsid w:val="009E15F6"/>
    <w:rsid w:val="009E2007"/>
    <w:rsid w:val="009E31E3"/>
    <w:rsid w:val="009E4A55"/>
    <w:rsid w:val="009E7F3A"/>
    <w:rsid w:val="009F0C63"/>
    <w:rsid w:val="009F1429"/>
    <w:rsid w:val="009F3115"/>
    <w:rsid w:val="009F36B8"/>
    <w:rsid w:val="009F4911"/>
    <w:rsid w:val="009F64BC"/>
    <w:rsid w:val="009F7268"/>
    <w:rsid w:val="009F733D"/>
    <w:rsid w:val="00A0052A"/>
    <w:rsid w:val="00A0163D"/>
    <w:rsid w:val="00A04A57"/>
    <w:rsid w:val="00A0726D"/>
    <w:rsid w:val="00A143AC"/>
    <w:rsid w:val="00A1485C"/>
    <w:rsid w:val="00A148A1"/>
    <w:rsid w:val="00A14ACF"/>
    <w:rsid w:val="00A1538C"/>
    <w:rsid w:val="00A15E38"/>
    <w:rsid w:val="00A2021D"/>
    <w:rsid w:val="00A2151C"/>
    <w:rsid w:val="00A22016"/>
    <w:rsid w:val="00A225DD"/>
    <w:rsid w:val="00A22A93"/>
    <w:rsid w:val="00A2368D"/>
    <w:rsid w:val="00A2421D"/>
    <w:rsid w:val="00A25619"/>
    <w:rsid w:val="00A257D3"/>
    <w:rsid w:val="00A269AE"/>
    <w:rsid w:val="00A26CA9"/>
    <w:rsid w:val="00A27647"/>
    <w:rsid w:val="00A27E55"/>
    <w:rsid w:val="00A300B5"/>
    <w:rsid w:val="00A311D4"/>
    <w:rsid w:val="00A3255A"/>
    <w:rsid w:val="00A3378A"/>
    <w:rsid w:val="00A344B1"/>
    <w:rsid w:val="00A36764"/>
    <w:rsid w:val="00A400D9"/>
    <w:rsid w:val="00A402E2"/>
    <w:rsid w:val="00A40A4B"/>
    <w:rsid w:val="00A410F9"/>
    <w:rsid w:val="00A411E7"/>
    <w:rsid w:val="00A41A40"/>
    <w:rsid w:val="00A41C2E"/>
    <w:rsid w:val="00A436F6"/>
    <w:rsid w:val="00A43A35"/>
    <w:rsid w:val="00A44B8D"/>
    <w:rsid w:val="00A464B2"/>
    <w:rsid w:val="00A471D9"/>
    <w:rsid w:val="00A50FDA"/>
    <w:rsid w:val="00A5263A"/>
    <w:rsid w:val="00A52D7D"/>
    <w:rsid w:val="00A55396"/>
    <w:rsid w:val="00A55716"/>
    <w:rsid w:val="00A55CF3"/>
    <w:rsid w:val="00A55CFF"/>
    <w:rsid w:val="00A56E0F"/>
    <w:rsid w:val="00A601D2"/>
    <w:rsid w:val="00A60EC3"/>
    <w:rsid w:val="00A6336E"/>
    <w:rsid w:val="00A6638B"/>
    <w:rsid w:val="00A674FC"/>
    <w:rsid w:val="00A74A9D"/>
    <w:rsid w:val="00A7633C"/>
    <w:rsid w:val="00A81A81"/>
    <w:rsid w:val="00A82F68"/>
    <w:rsid w:val="00A866F2"/>
    <w:rsid w:val="00A8682A"/>
    <w:rsid w:val="00A86CEB"/>
    <w:rsid w:val="00A87245"/>
    <w:rsid w:val="00A87BF7"/>
    <w:rsid w:val="00A902D3"/>
    <w:rsid w:val="00A911BD"/>
    <w:rsid w:val="00A93D6B"/>
    <w:rsid w:val="00A94B88"/>
    <w:rsid w:val="00A9524D"/>
    <w:rsid w:val="00A9564B"/>
    <w:rsid w:val="00A970A0"/>
    <w:rsid w:val="00AA0767"/>
    <w:rsid w:val="00AA2AB1"/>
    <w:rsid w:val="00AA357C"/>
    <w:rsid w:val="00AA5CD7"/>
    <w:rsid w:val="00AA6466"/>
    <w:rsid w:val="00AA6D1E"/>
    <w:rsid w:val="00AA79FF"/>
    <w:rsid w:val="00AB1110"/>
    <w:rsid w:val="00AB17CD"/>
    <w:rsid w:val="00AB17E2"/>
    <w:rsid w:val="00AB1EDB"/>
    <w:rsid w:val="00AB2643"/>
    <w:rsid w:val="00AB2D45"/>
    <w:rsid w:val="00AB335A"/>
    <w:rsid w:val="00AB39C0"/>
    <w:rsid w:val="00AB5019"/>
    <w:rsid w:val="00AB5622"/>
    <w:rsid w:val="00AB5B25"/>
    <w:rsid w:val="00AC1BD3"/>
    <w:rsid w:val="00AC1C20"/>
    <w:rsid w:val="00AC2679"/>
    <w:rsid w:val="00AC368F"/>
    <w:rsid w:val="00AC3B37"/>
    <w:rsid w:val="00AC6467"/>
    <w:rsid w:val="00AD0D98"/>
    <w:rsid w:val="00AD119E"/>
    <w:rsid w:val="00AD1D84"/>
    <w:rsid w:val="00AD54B7"/>
    <w:rsid w:val="00AD5C51"/>
    <w:rsid w:val="00AD6DDD"/>
    <w:rsid w:val="00AE178D"/>
    <w:rsid w:val="00AE1DCD"/>
    <w:rsid w:val="00AE22F4"/>
    <w:rsid w:val="00AE360A"/>
    <w:rsid w:val="00AE4062"/>
    <w:rsid w:val="00AE6E17"/>
    <w:rsid w:val="00AE7B07"/>
    <w:rsid w:val="00AE7C29"/>
    <w:rsid w:val="00AF210F"/>
    <w:rsid w:val="00AF2BAA"/>
    <w:rsid w:val="00AF37E4"/>
    <w:rsid w:val="00AF57E7"/>
    <w:rsid w:val="00B00017"/>
    <w:rsid w:val="00B00A03"/>
    <w:rsid w:val="00B0174E"/>
    <w:rsid w:val="00B02C6B"/>
    <w:rsid w:val="00B03547"/>
    <w:rsid w:val="00B03B46"/>
    <w:rsid w:val="00B04529"/>
    <w:rsid w:val="00B04DD6"/>
    <w:rsid w:val="00B065E3"/>
    <w:rsid w:val="00B07B0D"/>
    <w:rsid w:val="00B07B32"/>
    <w:rsid w:val="00B11404"/>
    <w:rsid w:val="00B11979"/>
    <w:rsid w:val="00B12BBB"/>
    <w:rsid w:val="00B13272"/>
    <w:rsid w:val="00B14F8E"/>
    <w:rsid w:val="00B15F42"/>
    <w:rsid w:val="00B164A0"/>
    <w:rsid w:val="00B265C4"/>
    <w:rsid w:val="00B266BF"/>
    <w:rsid w:val="00B26F5C"/>
    <w:rsid w:val="00B272E9"/>
    <w:rsid w:val="00B27AF7"/>
    <w:rsid w:val="00B3073E"/>
    <w:rsid w:val="00B31137"/>
    <w:rsid w:val="00B31D4A"/>
    <w:rsid w:val="00B31F1B"/>
    <w:rsid w:val="00B35424"/>
    <w:rsid w:val="00B367FF"/>
    <w:rsid w:val="00B3746E"/>
    <w:rsid w:val="00B40E65"/>
    <w:rsid w:val="00B43074"/>
    <w:rsid w:val="00B43CC2"/>
    <w:rsid w:val="00B4413F"/>
    <w:rsid w:val="00B45708"/>
    <w:rsid w:val="00B45FC0"/>
    <w:rsid w:val="00B46887"/>
    <w:rsid w:val="00B46F91"/>
    <w:rsid w:val="00B506D1"/>
    <w:rsid w:val="00B50B6D"/>
    <w:rsid w:val="00B50DFC"/>
    <w:rsid w:val="00B51662"/>
    <w:rsid w:val="00B53C4A"/>
    <w:rsid w:val="00B54078"/>
    <w:rsid w:val="00B556AE"/>
    <w:rsid w:val="00B55B2F"/>
    <w:rsid w:val="00B55C27"/>
    <w:rsid w:val="00B56794"/>
    <w:rsid w:val="00B5702B"/>
    <w:rsid w:val="00B61598"/>
    <w:rsid w:val="00B6288F"/>
    <w:rsid w:val="00B62B6C"/>
    <w:rsid w:val="00B63762"/>
    <w:rsid w:val="00B641E6"/>
    <w:rsid w:val="00B64A4B"/>
    <w:rsid w:val="00B65E17"/>
    <w:rsid w:val="00B6675F"/>
    <w:rsid w:val="00B673FF"/>
    <w:rsid w:val="00B6784F"/>
    <w:rsid w:val="00B717BE"/>
    <w:rsid w:val="00B76A63"/>
    <w:rsid w:val="00B7749C"/>
    <w:rsid w:val="00B81791"/>
    <w:rsid w:val="00B829F2"/>
    <w:rsid w:val="00B843C2"/>
    <w:rsid w:val="00B84C02"/>
    <w:rsid w:val="00B85359"/>
    <w:rsid w:val="00B8642F"/>
    <w:rsid w:val="00B87429"/>
    <w:rsid w:val="00B90CDE"/>
    <w:rsid w:val="00B90FE4"/>
    <w:rsid w:val="00B91015"/>
    <w:rsid w:val="00B91F66"/>
    <w:rsid w:val="00B92F01"/>
    <w:rsid w:val="00B9388D"/>
    <w:rsid w:val="00B950B3"/>
    <w:rsid w:val="00B95C54"/>
    <w:rsid w:val="00B96432"/>
    <w:rsid w:val="00B9717E"/>
    <w:rsid w:val="00BA0EDD"/>
    <w:rsid w:val="00BA1F83"/>
    <w:rsid w:val="00BA2321"/>
    <w:rsid w:val="00BA2EC2"/>
    <w:rsid w:val="00BA323C"/>
    <w:rsid w:val="00BA4DAA"/>
    <w:rsid w:val="00BA65C7"/>
    <w:rsid w:val="00BA7072"/>
    <w:rsid w:val="00BB1C84"/>
    <w:rsid w:val="00BB5395"/>
    <w:rsid w:val="00BB771D"/>
    <w:rsid w:val="00BB78B4"/>
    <w:rsid w:val="00BC056F"/>
    <w:rsid w:val="00BC0A2D"/>
    <w:rsid w:val="00BC11DF"/>
    <w:rsid w:val="00BC1B1D"/>
    <w:rsid w:val="00BC2E5E"/>
    <w:rsid w:val="00BC40CE"/>
    <w:rsid w:val="00BC43E8"/>
    <w:rsid w:val="00BC4880"/>
    <w:rsid w:val="00BC5CA9"/>
    <w:rsid w:val="00BC6E32"/>
    <w:rsid w:val="00BC7C13"/>
    <w:rsid w:val="00BD0E56"/>
    <w:rsid w:val="00BD221A"/>
    <w:rsid w:val="00BD22A9"/>
    <w:rsid w:val="00BD2322"/>
    <w:rsid w:val="00BD3D18"/>
    <w:rsid w:val="00BD542F"/>
    <w:rsid w:val="00BD7310"/>
    <w:rsid w:val="00BD73D6"/>
    <w:rsid w:val="00BD77C7"/>
    <w:rsid w:val="00BD7DA5"/>
    <w:rsid w:val="00BE0861"/>
    <w:rsid w:val="00BE462E"/>
    <w:rsid w:val="00BE6460"/>
    <w:rsid w:val="00BF211E"/>
    <w:rsid w:val="00BF23F8"/>
    <w:rsid w:val="00BF3A52"/>
    <w:rsid w:val="00BF3CBE"/>
    <w:rsid w:val="00BF41A0"/>
    <w:rsid w:val="00BF4F2C"/>
    <w:rsid w:val="00BF792F"/>
    <w:rsid w:val="00BF7E88"/>
    <w:rsid w:val="00BF7FC3"/>
    <w:rsid w:val="00C008C7"/>
    <w:rsid w:val="00C023EB"/>
    <w:rsid w:val="00C03878"/>
    <w:rsid w:val="00C03EB5"/>
    <w:rsid w:val="00C040D8"/>
    <w:rsid w:val="00C0605F"/>
    <w:rsid w:val="00C062CE"/>
    <w:rsid w:val="00C06C78"/>
    <w:rsid w:val="00C10181"/>
    <w:rsid w:val="00C117D2"/>
    <w:rsid w:val="00C11928"/>
    <w:rsid w:val="00C11D12"/>
    <w:rsid w:val="00C14BCC"/>
    <w:rsid w:val="00C15B4E"/>
    <w:rsid w:val="00C15CAA"/>
    <w:rsid w:val="00C15CF5"/>
    <w:rsid w:val="00C1663A"/>
    <w:rsid w:val="00C2135B"/>
    <w:rsid w:val="00C21445"/>
    <w:rsid w:val="00C23F2F"/>
    <w:rsid w:val="00C249D2"/>
    <w:rsid w:val="00C24FFF"/>
    <w:rsid w:val="00C25AC6"/>
    <w:rsid w:val="00C273EE"/>
    <w:rsid w:val="00C273FF"/>
    <w:rsid w:val="00C2750F"/>
    <w:rsid w:val="00C27D68"/>
    <w:rsid w:val="00C27D84"/>
    <w:rsid w:val="00C32808"/>
    <w:rsid w:val="00C33A5A"/>
    <w:rsid w:val="00C3677A"/>
    <w:rsid w:val="00C37E32"/>
    <w:rsid w:val="00C41678"/>
    <w:rsid w:val="00C44C3B"/>
    <w:rsid w:val="00C47B47"/>
    <w:rsid w:val="00C5067B"/>
    <w:rsid w:val="00C50FCC"/>
    <w:rsid w:val="00C5249D"/>
    <w:rsid w:val="00C5311B"/>
    <w:rsid w:val="00C534A1"/>
    <w:rsid w:val="00C53D46"/>
    <w:rsid w:val="00C54E27"/>
    <w:rsid w:val="00C54FC6"/>
    <w:rsid w:val="00C5615A"/>
    <w:rsid w:val="00C607E9"/>
    <w:rsid w:val="00C63C2D"/>
    <w:rsid w:val="00C64C2B"/>
    <w:rsid w:val="00C651D9"/>
    <w:rsid w:val="00C673B7"/>
    <w:rsid w:val="00C67A69"/>
    <w:rsid w:val="00C67B1E"/>
    <w:rsid w:val="00C70E2E"/>
    <w:rsid w:val="00C71102"/>
    <w:rsid w:val="00C713E9"/>
    <w:rsid w:val="00C726F0"/>
    <w:rsid w:val="00C72CA3"/>
    <w:rsid w:val="00C73485"/>
    <w:rsid w:val="00C75D7C"/>
    <w:rsid w:val="00C804BD"/>
    <w:rsid w:val="00C80825"/>
    <w:rsid w:val="00C82416"/>
    <w:rsid w:val="00C84993"/>
    <w:rsid w:val="00C8720B"/>
    <w:rsid w:val="00C87747"/>
    <w:rsid w:val="00C87C34"/>
    <w:rsid w:val="00C90C12"/>
    <w:rsid w:val="00CA122A"/>
    <w:rsid w:val="00CA445B"/>
    <w:rsid w:val="00CA4492"/>
    <w:rsid w:val="00CA5900"/>
    <w:rsid w:val="00CA6C29"/>
    <w:rsid w:val="00CB0C83"/>
    <w:rsid w:val="00CB1CC7"/>
    <w:rsid w:val="00CB2A41"/>
    <w:rsid w:val="00CB539C"/>
    <w:rsid w:val="00CB6BBE"/>
    <w:rsid w:val="00CB6E98"/>
    <w:rsid w:val="00CB6F02"/>
    <w:rsid w:val="00CB7BDC"/>
    <w:rsid w:val="00CC39F3"/>
    <w:rsid w:val="00CC56D1"/>
    <w:rsid w:val="00CC723A"/>
    <w:rsid w:val="00CC7C5F"/>
    <w:rsid w:val="00CD1DDA"/>
    <w:rsid w:val="00CD248A"/>
    <w:rsid w:val="00CD5DC4"/>
    <w:rsid w:val="00CD5FC5"/>
    <w:rsid w:val="00CD7FC2"/>
    <w:rsid w:val="00CE010D"/>
    <w:rsid w:val="00CE1B54"/>
    <w:rsid w:val="00CE3026"/>
    <w:rsid w:val="00CE385E"/>
    <w:rsid w:val="00CE4B5D"/>
    <w:rsid w:val="00CE5F94"/>
    <w:rsid w:val="00CE677C"/>
    <w:rsid w:val="00CE716C"/>
    <w:rsid w:val="00CF0C55"/>
    <w:rsid w:val="00CF14DB"/>
    <w:rsid w:val="00CF2CCA"/>
    <w:rsid w:val="00CF3FEB"/>
    <w:rsid w:val="00CF417C"/>
    <w:rsid w:val="00CF5F2A"/>
    <w:rsid w:val="00CF708B"/>
    <w:rsid w:val="00CF70F6"/>
    <w:rsid w:val="00CF773A"/>
    <w:rsid w:val="00CF79D6"/>
    <w:rsid w:val="00D0094C"/>
    <w:rsid w:val="00D00A9A"/>
    <w:rsid w:val="00D016F1"/>
    <w:rsid w:val="00D025D6"/>
    <w:rsid w:val="00D02C96"/>
    <w:rsid w:val="00D02D22"/>
    <w:rsid w:val="00D02FBF"/>
    <w:rsid w:val="00D03235"/>
    <w:rsid w:val="00D035F2"/>
    <w:rsid w:val="00D078F6"/>
    <w:rsid w:val="00D13E4E"/>
    <w:rsid w:val="00D14931"/>
    <w:rsid w:val="00D15F6A"/>
    <w:rsid w:val="00D206A7"/>
    <w:rsid w:val="00D20B2C"/>
    <w:rsid w:val="00D2178C"/>
    <w:rsid w:val="00D22BE3"/>
    <w:rsid w:val="00D23E4E"/>
    <w:rsid w:val="00D25C63"/>
    <w:rsid w:val="00D2676F"/>
    <w:rsid w:val="00D26CE4"/>
    <w:rsid w:val="00D300D3"/>
    <w:rsid w:val="00D30149"/>
    <w:rsid w:val="00D301D0"/>
    <w:rsid w:val="00D322A9"/>
    <w:rsid w:val="00D32653"/>
    <w:rsid w:val="00D346A0"/>
    <w:rsid w:val="00D35519"/>
    <w:rsid w:val="00D3642C"/>
    <w:rsid w:val="00D36733"/>
    <w:rsid w:val="00D41033"/>
    <w:rsid w:val="00D44BC7"/>
    <w:rsid w:val="00D46E50"/>
    <w:rsid w:val="00D47887"/>
    <w:rsid w:val="00D47B8E"/>
    <w:rsid w:val="00D47DDF"/>
    <w:rsid w:val="00D50265"/>
    <w:rsid w:val="00D518D5"/>
    <w:rsid w:val="00D52197"/>
    <w:rsid w:val="00D525D1"/>
    <w:rsid w:val="00D535D2"/>
    <w:rsid w:val="00D53C00"/>
    <w:rsid w:val="00D5408E"/>
    <w:rsid w:val="00D54213"/>
    <w:rsid w:val="00D546B8"/>
    <w:rsid w:val="00D5513D"/>
    <w:rsid w:val="00D55C32"/>
    <w:rsid w:val="00D57715"/>
    <w:rsid w:val="00D60D58"/>
    <w:rsid w:val="00D6211E"/>
    <w:rsid w:val="00D63211"/>
    <w:rsid w:val="00D642C9"/>
    <w:rsid w:val="00D676BA"/>
    <w:rsid w:val="00D71078"/>
    <w:rsid w:val="00D7114A"/>
    <w:rsid w:val="00D71363"/>
    <w:rsid w:val="00D7281D"/>
    <w:rsid w:val="00D72BED"/>
    <w:rsid w:val="00D72FD2"/>
    <w:rsid w:val="00D7377E"/>
    <w:rsid w:val="00D738B4"/>
    <w:rsid w:val="00D73E2B"/>
    <w:rsid w:val="00D747BD"/>
    <w:rsid w:val="00D74B18"/>
    <w:rsid w:val="00D77AD7"/>
    <w:rsid w:val="00D80992"/>
    <w:rsid w:val="00D81FCD"/>
    <w:rsid w:val="00D84A18"/>
    <w:rsid w:val="00D86D0D"/>
    <w:rsid w:val="00D87176"/>
    <w:rsid w:val="00D90050"/>
    <w:rsid w:val="00D901DB"/>
    <w:rsid w:val="00D90632"/>
    <w:rsid w:val="00D90648"/>
    <w:rsid w:val="00D90770"/>
    <w:rsid w:val="00D92B9B"/>
    <w:rsid w:val="00D94F97"/>
    <w:rsid w:val="00D95DE8"/>
    <w:rsid w:val="00D97ACE"/>
    <w:rsid w:val="00DA22DE"/>
    <w:rsid w:val="00DA3B50"/>
    <w:rsid w:val="00DA4B5B"/>
    <w:rsid w:val="00DA4D69"/>
    <w:rsid w:val="00DA5F7E"/>
    <w:rsid w:val="00DA6703"/>
    <w:rsid w:val="00DA6DD5"/>
    <w:rsid w:val="00DA7662"/>
    <w:rsid w:val="00DB0D9F"/>
    <w:rsid w:val="00DB217D"/>
    <w:rsid w:val="00DB4EF7"/>
    <w:rsid w:val="00DB5F21"/>
    <w:rsid w:val="00DB6BEC"/>
    <w:rsid w:val="00DB7A52"/>
    <w:rsid w:val="00DB7FDB"/>
    <w:rsid w:val="00DC0BD9"/>
    <w:rsid w:val="00DC0E0D"/>
    <w:rsid w:val="00DC11C6"/>
    <w:rsid w:val="00DC12D2"/>
    <w:rsid w:val="00DC3AD0"/>
    <w:rsid w:val="00DC3CCF"/>
    <w:rsid w:val="00DC405C"/>
    <w:rsid w:val="00DC4B76"/>
    <w:rsid w:val="00DC51A9"/>
    <w:rsid w:val="00DC7A4A"/>
    <w:rsid w:val="00DD16A7"/>
    <w:rsid w:val="00DD1F2F"/>
    <w:rsid w:val="00DD352E"/>
    <w:rsid w:val="00DD53D7"/>
    <w:rsid w:val="00DD6D82"/>
    <w:rsid w:val="00DD76E5"/>
    <w:rsid w:val="00DE0469"/>
    <w:rsid w:val="00DE0A7D"/>
    <w:rsid w:val="00DE0C22"/>
    <w:rsid w:val="00DE197B"/>
    <w:rsid w:val="00DE33DC"/>
    <w:rsid w:val="00DE45EC"/>
    <w:rsid w:val="00DE4A82"/>
    <w:rsid w:val="00DE5D90"/>
    <w:rsid w:val="00DE64A3"/>
    <w:rsid w:val="00DF2B60"/>
    <w:rsid w:val="00DF3315"/>
    <w:rsid w:val="00DF49AA"/>
    <w:rsid w:val="00DF5310"/>
    <w:rsid w:val="00DF5F14"/>
    <w:rsid w:val="00E00378"/>
    <w:rsid w:val="00E00E74"/>
    <w:rsid w:val="00E0193C"/>
    <w:rsid w:val="00E0367B"/>
    <w:rsid w:val="00E03DFF"/>
    <w:rsid w:val="00E04EE5"/>
    <w:rsid w:val="00E05439"/>
    <w:rsid w:val="00E13862"/>
    <w:rsid w:val="00E14A2C"/>
    <w:rsid w:val="00E15F8B"/>
    <w:rsid w:val="00E16991"/>
    <w:rsid w:val="00E1704A"/>
    <w:rsid w:val="00E21C22"/>
    <w:rsid w:val="00E21F0D"/>
    <w:rsid w:val="00E22003"/>
    <w:rsid w:val="00E23E75"/>
    <w:rsid w:val="00E243C8"/>
    <w:rsid w:val="00E2458D"/>
    <w:rsid w:val="00E26263"/>
    <w:rsid w:val="00E271A5"/>
    <w:rsid w:val="00E27C1F"/>
    <w:rsid w:val="00E304F6"/>
    <w:rsid w:val="00E30BA3"/>
    <w:rsid w:val="00E30C04"/>
    <w:rsid w:val="00E314B2"/>
    <w:rsid w:val="00E31604"/>
    <w:rsid w:val="00E32587"/>
    <w:rsid w:val="00E34B68"/>
    <w:rsid w:val="00E36A3A"/>
    <w:rsid w:val="00E41C9C"/>
    <w:rsid w:val="00E43B6E"/>
    <w:rsid w:val="00E43EDA"/>
    <w:rsid w:val="00E45C34"/>
    <w:rsid w:val="00E46584"/>
    <w:rsid w:val="00E47566"/>
    <w:rsid w:val="00E51BF6"/>
    <w:rsid w:val="00E5298D"/>
    <w:rsid w:val="00E5577F"/>
    <w:rsid w:val="00E5596F"/>
    <w:rsid w:val="00E56A32"/>
    <w:rsid w:val="00E57306"/>
    <w:rsid w:val="00E57942"/>
    <w:rsid w:val="00E6303B"/>
    <w:rsid w:val="00E646DB"/>
    <w:rsid w:val="00E64DF6"/>
    <w:rsid w:val="00E67170"/>
    <w:rsid w:val="00E674F1"/>
    <w:rsid w:val="00E67B66"/>
    <w:rsid w:val="00E7263F"/>
    <w:rsid w:val="00E73B9D"/>
    <w:rsid w:val="00E74949"/>
    <w:rsid w:val="00E74B63"/>
    <w:rsid w:val="00E757A2"/>
    <w:rsid w:val="00E75D82"/>
    <w:rsid w:val="00E8589D"/>
    <w:rsid w:val="00E85A6D"/>
    <w:rsid w:val="00E85C6F"/>
    <w:rsid w:val="00E866BD"/>
    <w:rsid w:val="00E86864"/>
    <w:rsid w:val="00E87529"/>
    <w:rsid w:val="00E87595"/>
    <w:rsid w:val="00E900FF"/>
    <w:rsid w:val="00E9190A"/>
    <w:rsid w:val="00E923D0"/>
    <w:rsid w:val="00E93781"/>
    <w:rsid w:val="00E94194"/>
    <w:rsid w:val="00E94853"/>
    <w:rsid w:val="00E950B4"/>
    <w:rsid w:val="00E950EC"/>
    <w:rsid w:val="00E95416"/>
    <w:rsid w:val="00E95D0D"/>
    <w:rsid w:val="00E962C7"/>
    <w:rsid w:val="00E964F1"/>
    <w:rsid w:val="00E97805"/>
    <w:rsid w:val="00E97BFB"/>
    <w:rsid w:val="00EA4351"/>
    <w:rsid w:val="00EA6B6E"/>
    <w:rsid w:val="00EA6C35"/>
    <w:rsid w:val="00EB39FA"/>
    <w:rsid w:val="00EB514E"/>
    <w:rsid w:val="00EB66B9"/>
    <w:rsid w:val="00EB79F1"/>
    <w:rsid w:val="00EC3350"/>
    <w:rsid w:val="00EC3AC0"/>
    <w:rsid w:val="00EC67FF"/>
    <w:rsid w:val="00EC6E5F"/>
    <w:rsid w:val="00ED3757"/>
    <w:rsid w:val="00ED3825"/>
    <w:rsid w:val="00ED40A9"/>
    <w:rsid w:val="00ED47FF"/>
    <w:rsid w:val="00EE0DF4"/>
    <w:rsid w:val="00EE1E6F"/>
    <w:rsid w:val="00EE1FBD"/>
    <w:rsid w:val="00EE2688"/>
    <w:rsid w:val="00EE30E5"/>
    <w:rsid w:val="00EE3C2F"/>
    <w:rsid w:val="00EE4825"/>
    <w:rsid w:val="00EE5D95"/>
    <w:rsid w:val="00EE6161"/>
    <w:rsid w:val="00EE6A05"/>
    <w:rsid w:val="00EE6CCF"/>
    <w:rsid w:val="00EF0363"/>
    <w:rsid w:val="00EF0A49"/>
    <w:rsid w:val="00EF1355"/>
    <w:rsid w:val="00EF171D"/>
    <w:rsid w:val="00EF1A27"/>
    <w:rsid w:val="00EF2291"/>
    <w:rsid w:val="00EF29AD"/>
    <w:rsid w:val="00EF36C1"/>
    <w:rsid w:val="00EF4C7F"/>
    <w:rsid w:val="00EF5134"/>
    <w:rsid w:val="00EF59C1"/>
    <w:rsid w:val="00EF5A84"/>
    <w:rsid w:val="00EF67B0"/>
    <w:rsid w:val="00EF7436"/>
    <w:rsid w:val="00F00D23"/>
    <w:rsid w:val="00F01362"/>
    <w:rsid w:val="00F03726"/>
    <w:rsid w:val="00F0466F"/>
    <w:rsid w:val="00F04E5A"/>
    <w:rsid w:val="00F056CE"/>
    <w:rsid w:val="00F10589"/>
    <w:rsid w:val="00F12024"/>
    <w:rsid w:val="00F1242F"/>
    <w:rsid w:val="00F137AE"/>
    <w:rsid w:val="00F14009"/>
    <w:rsid w:val="00F157A5"/>
    <w:rsid w:val="00F168EA"/>
    <w:rsid w:val="00F1787C"/>
    <w:rsid w:val="00F20E6D"/>
    <w:rsid w:val="00F2176D"/>
    <w:rsid w:val="00F21FB0"/>
    <w:rsid w:val="00F2240F"/>
    <w:rsid w:val="00F22A8B"/>
    <w:rsid w:val="00F2338F"/>
    <w:rsid w:val="00F23FA3"/>
    <w:rsid w:val="00F25344"/>
    <w:rsid w:val="00F264D9"/>
    <w:rsid w:val="00F306D5"/>
    <w:rsid w:val="00F30C89"/>
    <w:rsid w:val="00F30DFB"/>
    <w:rsid w:val="00F31611"/>
    <w:rsid w:val="00F31A51"/>
    <w:rsid w:val="00F328C8"/>
    <w:rsid w:val="00F3490F"/>
    <w:rsid w:val="00F349D6"/>
    <w:rsid w:val="00F358C5"/>
    <w:rsid w:val="00F37A07"/>
    <w:rsid w:val="00F400DC"/>
    <w:rsid w:val="00F41783"/>
    <w:rsid w:val="00F41D6E"/>
    <w:rsid w:val="00F42C14"/>
    <w:rsid w:val="00F4375D"/>
    <w:rsid w:val="00F4555A"/>
    <w:rsid w:val="00F46B3B"/>
    <w:rsid w:val="00F47CF0"/>
    <w:rsid w:val="00F504A4"/>
    <w:rsid w:val="00F509B4"/>
    <w:rsid w:val="00F51A75"/>
    <w:rsid w:val="00F5285B"/>
    <w:rsid w:val="00F533FA"/>
    <w:rsid w:val="00F53DF1"/>
    <w:rsid w:val="00F602F7"/>
    <w:rsid w:val="00F60878"/>
    <w:rsid w:val="00F60AEA"/>
    <w:rsid w:val="00F60C7C"/>
    <w:rsid w:val="00F6180D"/>
    <w:rsid w:val="00F61A8D"/>
    <w:rsid w:val="00F62D09"/>
    <w:rsid w:val="00F63612"/>
    <w:rsid w:val="00F63FEA"/>
    <w:rsid w:val="00F641F6"/>
    <w:rsid w:val="00F64D70"/>
    <w:rsid w:val="00F655CD"/>
    <w:rsid w:val="00F66050"/>
    <w:rsid w:val="00F66530"/>
    <w:rsid w:val="00F67309"/>
    <w:rsid w:val="00F67BC6"/>
    <w:rsid w:val="00F70170"/>
    <w:rsid w:val="00F73548"/>
    <w:rsid w:val="00F740F4"/>
    <w:rsid w:val="00F74768"/>
    <w:rsid w:val="00F75186"/>
    <w:rsid w:val="00F7546D"/>
    <w:rsid w:val="00F75EF3"/>
    <w:rsid w:val="00F806CE"/>
    <w:rsid w:val="00F81C69"/>
    <w:rsid w:val="00F81D26"/>
    <w:rsid w:val="00F8403F"/>
    <w:rsid w:val="00F84393"/>
    <w:rsid w:val="00F85896"/>
    <w:rsid w:val="00F85CB7"/>
    <w:rsid w:val="00F94782"/>
    <w:rsid w:val="00F97E3C"/>
    <w:rsid w:val="00FA055F"/>
    <w:rsid w:val="00FA23A1"/>
    <w:rsid w:val="00FA2483"/>
    <w:rsid w:val="00FA2965"/>
    <w:rsid w:val="00FA2FB6"/>
    <w:rsid w:val="00FA50D8"/>
    <w:rsid w:val="00FA56AD"/>
    <w:rsid w:val="00FA6434"/>
    <w:rsid w:val="00FA7860"/>
    <w:rsid w:val="00FB0591"/>
    <w:rsid w:val="00FB0A6C"/>
    <w:rsid w:val="00FB1D9C"/>
    <w:rsid w:val="00FB1E60"/>
    <w:rsid w:val="00FB3F46"/>
    <w:rsid w:val="00FB54EB"/>
    <w:rsid w:val="00FB6B2B"/>
    <w:rsid w:val="00FC0CF0"/>
    <w:rsid w:val="00FC16DF"/>
    <w:rsid w:val="00FC21D0"/>
    <w:rsid w:val="00FC23A7"/>
    <w:rsid w:val="00FC2A88"/>
    <w:rsid w:val="00FC4770"/>
    <w:rsid w:val="00FC4C0A"/>
    <w:rsid w:val="00FC5462"/>
    <w:rsid w:val="00FC60C7"/>
    <w:rsid w:val="00FD33C5"/>
    <w:rsid w:val="00FD5CE8"/>
    <w:rsid w:val="00FD6EE4"/>
    <w:rsid w:val="00FE13AD"/>
    <w:rsid w:val="00FE1ABC"/>
    <w:rsid w:val="00FE2067"/>
    <w:rsid w:val="00FE55CD"/>
    <w:rsid w:val="00FE5C91"/>
    <w:rsid w:val="00FE5D7C"/>
    <w:rsid w:val="00FE7251"/>
    <w:rsid w:val="00FE78BC"/>
    <w:rsid w:val="00FF1296"/>
    <w:rsid w:val="00FF1566"/>
    <w:rsid w:val="00FF17B2"/>
    <w:rsid w:val="00FF26EB"/>
    <w:rsid w:val="00FF35D8"/>
    <w:rsid w:val="00FF4127"/>
    <w:rsid w:val="00FF5FFD"/>
    <w:rsid w:val="00FF66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42AD4"/>
  <w15:docId w15:val="{7FA6AE48-C5CD-4B4F-98C1-2C675A99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40CE"/>
    <w:rPr>
      <w:sz w:val="24"/>
      <w:szCs w:val="24"/>
      <w:lang w:val="en-US" w:eastAsia="en-US"/>
    </w:rPr>
  </w:style>
  <w:style w:type="paragraph" w:styleId="Heading1">
    <w:name w:val="heading 1"/>
    <w:basedOn w:val="Normal"/>
    <w:next w:val="Normal"/>
    <w:link w:val="Heading1Char"/>
    <w:qFormat/>
    <w:rsid w:val="00456D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874F8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01652C"/>
    <w:pPr>
      <w:keepNext/>
      <w:spacing w:before="240" w:after="60"/>
      <w:outlineLvl w:val="2"/>
    </w:pPr>
    <w:rPr>
      <w:rFonts w:ascii="Cambria" w:hAnsi="Cambria"/>
      <w:b/>
      <w:bCs/>
      <w:sz w:val="26"/>
      <w:szCs w:val="26"/>
    </w:rPr>
  </w:style>
  <w:style w:type="paragraph" w:styleId="Heading4">
    <w:name w:val="heading 4"/>
    <w:basedOn w:val="Normal"/>
    <w:next w:val="Normal"/>
    <w:qFormat/>
    <w:rsid w:val="00BC40CE"/>
    <w:pPr>
      <w:keepNext/>
      <w:spacing w:line="360" w:lineRule="auto"/>
      <w:ind w:left="360"/>
      <w:jc w:val="both"/>
      <w:outlineLvl w:val="3"/>
    </w:pPr>
    <w:rPr>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40CE"/>
    <w:pPr>
      <w:shd w:val="clear" w:color="auto" w:fill="D9D9D9"/>
      <w:jc w:val="center"/>
    </w:pPr>
    <w:rPr>
      <w:b/>
      <w:bCs/>
    </w:rPr>
  </w:style>
  <w:style w:type="paragraph" w:styleId="BodyTextIndent2">
    <w:name w:val="Body Text Indent 2"/>
    <w:basedOn w:val="Normal"/>
    <w:rsid w:val="00BC40CE"/>
    <w:pPr>
      <w:spacing w:line="360" w:lineRule="auto"/>
      <w:ind w:left="720" w:hanging="360"/>
      <w:jc w:val="both"/>
    </w:pPr>
  </w:style>
  <w:style w:type="paragraph" w:styleId="BodyTextIndent3">
    <w:name w:val="Body Text Indent 3"/>
    <w:basedOn w:val="Normal"/>
    <w:rsid w:val="00BC40CE"/>
    <w:pPr>
      <w:tabs>
        <w:tab w:val="left" w:pos="6379"/>
      </w:tabs>
      <w:ind w:firstLine="360"/>
    </w:pPr>
  </w:style>
  <w:style w:type="paragraph" w:styleId="BodyText">
    <w:name w:val="Body Text"/>
    <w:basedOn w:val="Normal"/>
    <w:rsid w:val="00BC40CE"/>
    <w:pPr>
      <w:jc w:val="both"/>
    </w:pPr>
    <w:rPr>
      <w:rFonts w:ascii="Arial" w:hAnsi="Arial" w:cs="Arial"/>
      <w:color w:val="000000"/>
      <w:sz w:val="20"/>
    </w:rPr>
  </w:style>
  <w:style w:type="character" w:styleId="Hyperlink">
    <w:name w:val="Hyperlink"/>
    <w:uiPriority w:val="99"/>
    <w:rsid w:val="00BC40CE"/>
    <w:rPr>
      <w:color w:val="0000FF"/>
      <w:u w:val="single"/>
    </w:rPr>
  </w:style>
  <w:style w:type="character" w:styleId="FollowedHyperlink">
    <w:name w:val="FollowedHyperlink"/>
    <w:rsid w:val="004A3D0F"/>
    <w:rPr>
      <w:color w:val="606420"/>
      <w:u w:val="single"/>
    </w:rPr>
  </w:style>
  <w:style w:type="paragraph" w:styleId="BodyText3">
    <w:name w:val="Body Text 3"/>
    <w:basedOn w:val="Normal"/>
    <w:rsid w:val="005F3719"/>
    <w:pPr>
      <w:spacing w:after="120"/>
    </w:pPr>
    <w:rPr>
      <w:sz w:val="16"/>
      <w:szCs w:val="16"/>
    </w:rPr>
  </w:style>
  <w:style w:type="paragraph" w:styleId="BalloonText">
    <w:name w:val="Balloon Text"/>
    <w:basedOn w:val="Normal"/>
    <w:semiHidden/>
    <w:rsid w:val="00224EBE"/>
    <w:rPr>
      <w:rFonts w:ascii="Tahoma" w:hAnsi="Tahoma" w:cs="Tahoma"/>
      <w:sz w:val="16"/>
      <w:szCs w:val="16"/>
    </w:rPr>
  </w:style>
  <w:style w:type="paragraph" w:styleId="BodyText2">
    <w:name w:val="Body Text 2"/>
    <w:basedOn w:val="Normal"/>
    <w:rsid w:val="006119E6"/>
    <w:pPr>
      <w:spacing w:after="120" w:line="480" w:lineRule="auto"/>
    </w:pPr>
    <w:rPr>
      <w:lang w:val="ru-RU" w:eastAsia="ru-RU"/>
    </w:rPr>
  </w:style>
  <w:style w:type="paragraph" w:styleId="Header">
    <w:name w:val="header"/>
    <w:basedOn w:val="Normal"/>
    <w:link w:val="HeaderChar"/>
    <w:uiPriority w:val="99"/>
    <w:rsid w:val="00487477"/>
    <w:pPr>
      <w:tabs>
        <w:tab w:val="center" w:pos="4677"/>
        <w:tab w:val="right" w:pos="9355"/>
      </w:tabs>
    </w:pPr>
  </w:style>
  <w:style w:type="character" w:styleId="PageNumber">
    <w:name w:val="page number"/>
    <w:basedOn w:val="DefaultParagraphFont"/>
    <w:rsid w:val="00557308"/>
  </w:style>
  <w:style w:type="paragraph" w:styleId="Footer">
    <w:name w:val="footer"/>
    <w:basedOn w:val="Normal"/>
    <w:link w:val="FooterChar"/>
    <w:qFormat/>
    <w:rsid w:val="00126DBB"/>
    <w:pPr>
      <w:tabs>
        <w:tab w:val="center" w:pos="4677"/>
        <w:tab w:val="right" w:pos="9355"/>
      </w:tabs>
    </w:pPr>
  </w:style>
  <w:style w:type="table" w:styleId="TableGrid">
    <w:name w:val="Table Grid"/>
    <w:basedOn w:val="TableNormal"/>
    <w:uiPriority w:val="39"/>
    <w:rsid w:val="00161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66003"/>
    <w:pPr>
      <w:spacing w:after="120"/>
      <w:ind w:left="283"/>
    </w:pPr>
  </w:style>
  <w:style w:type="character" w:customStyle="1" w:styleId="FooterChar">
    <w:name w:val="Footer Char"/>
    <w:link w:val="Footer"/>
    <w:uiPriority w:val="99"/>
    <w:locked/>
    <w:rsid w:val="0001652C"/>
    <w:rPr>
      <w:sz w:val="24"/>
      <w:szCs w:val="24"/>
    </w:rPr>
  </w:style>
  <w:style w:type="character" w:customStyle="1" w:styleId="Heading3Char">
    <w:name w:val="Heading 3 Char"/>
    <w:link w:val="Heading3"/>
    <w:semiHidden/>
    <w:rsid w:val="0001652C"/>
    <w:rPr>
      <w:rFonts w:ascii="Cambria" w:eastAsia="Times New Roman" w:hAnsi="Cambria" w:cs="Times New Roman"/>
      <w:b/>
      <w:bCs/>
      <w:sz w:val="26"/>
      <w:szCs w:val="26"/>
    </w:rPr>
  </w:style>
  <w:style w:type="character" w:styleId="CommentReference">
    <w:name w:val="annotation reference"/>
    <w:uiPriority w:val="99"/>
    <w:rsid w:val="001B3762"/>
    <w:rPr>
      <w:sz w:val="16"/>
      <w:szCs w:val="16"/>
    </w:rPr>
  </w:style>
  <w:style w:type="paragraph" w:styleId="CommentText">
    <w:name w:val="annotation text"/>
    <w:basedOn w:val="Normal"/>
    <w:link w:val="CommentTextChar"/>
    <w:rsid w:val="001B3762"/>
    <w:rPr>
      <w:sz w:val="20"/>
      <w:szCs w:val="20"/>
    </w:rPr>
  </w:style>
  <w:style w:type="character" w:customStyle="1" w:styleId="CommentTextChar">
    <w:name w:val="Comment Text Char"/>
    <w:basedOn w:val="DefaultParagraphFont"/>
    <w:link w:val="CommentText"/>
    <w:rsid w:val="001B3762"/>
  </w:style>
  <w:style w:type="paragraph" w:styleId="CommentSubject">
    <w:name w:val="annotation subject"/>
    <w:basedOn w:val="CommentText"/>
    <w:next w:val="CommentText"/>
    <w:link w:val="CommentSubjectChar"/>
    <w:rsid w:val="001B3762"/>
    <w:rPr>
      <w:b/>
      <w:bCs/>
    </w:rPr>
  </w:style>
  <w:style w:type="character" w:customStyle="1" w:styleId="CommentSubjectChar">
    <w:name w:val="Comment Subject Char"/>
    <w:link w:val="CommentSubject"/>
    <w:rsid w:val="001B3762"/>
    <w:rPr>
      <w:b/>
      <w:bCs/>
    </w:rPr>
  </w:style>
  <w:style w:type="paragraph" w:styleId="ListParagraph">
    <w:name w:val="List Paragraph"/>
    <w:aliases w:val="List Paragraph (numbered (a)),List Paragraph1,WB Para,List Square,маркированный,Bullets,Akapit z listą BS,Абзац списка1,Lapis Bulleted List,List 100s,References,WB List Paragraph,Dot pt,F5 List Paragraph,No Spacing1,Indicator Text,L"/>
    <w:basedOn w:val="Normal"/>
    <w:link w:val="ListParagraphChar"/>
    <w:uiPriority w:val="34"/>
    <w:qFormat/>
    <w:rsid w:val="009E31E3"/>
    <w:pPr>
      <w:ind w:left="720"/>
    </w:pPr>
    <w:rPr>
      <w:rFonts w:ascii="Calibri" w:eastAsia="Calibri" w:hAnsi="Calibri"/>
      <w:sz w:val="22"/>
      <w:szCs w:val="22"/>
    </w:rPr>
  </w:style>
  <w:style w:type="paragraph" w:styleId="Revision">
    <w:name w:val="Revision"/>
    <w:hidden/>
    <w:uiPriority w:val="99"/>
    <w:semiHidden/>
    <w:rsid w:val="00372179"/>
    <w:rPr>
      <w:sz w:val="24"/>
      <w:szCs w:val="24"/>
      <w:lang w:val="en-US" w:eastAsia="en-US"/>
    </w:rPr>
  </w:style>
  <w:style w:type="character" w:customStyle="1" w:styleId="TitleChar">
    <w:name w:val="Title Char"/>
    <w:link w:val="Title"/>
    <w:rsid w:val="00521AF8"/>
    <w:rPr>
      <w:b/>
      <w:bCs/>
      <w:sz w:val="24"/>
      <w:szCs w:val="24"/>
      <w:shd w:val="clear" w:color="auto" w:fill="D9D9D9"/>
      <w:lang w:val="en-US" w:eastAsia="en-US"/>
    </w:rPr>
  </w:style>
  <w:style w:type="character" w:customStyle="1" w:styleId="EmailStyle24">
    <w:name w:val="EmailStyle24"/>
    <w:basedOn w:val="DefaultParagraphFont"/>
    <w:semiHidden/>
    <w:rsid w:val="00024AF8"/>
    <w:rPr>
      <w:rFonts w:ascii="Arial" w:hAnsi="Arial" w:cs="Arial" w:hint="default"/>
      <w:color w:val="000000"/>
    </w:rPr>
  </w:style>
  <w:style w:type="character" w:customStyle="1" w:styleId="ListParagraphChar">
    <w:name w:val="List Paragraph Char"/>
    <w:aliases w:val="List Paragraph (numbered (a)) Char,List Paragraph1 Char,WB Para Char,List Square Char,маркированный Char,Bullets Char,Akapit z listą BS Char,Абзац списка1 Char,Lapis Bulleted List Char,List 100s Char,References Char,Dot pt Char"/>
    <w:basedOn w:val="DefaultParagraphFont"/>
    <w:link w:val="ListParagraph"/>
    <w:uiPriority w:val="34"/>
    <w:locked/>
    <w:rsid w:val="00412B09"/>
    <w:rPr>
      <w:rFonts w:ascii="Calibri" w:eastAsia="Calibri" w:hAnsi="Calibri"/>
      <w:sz w:val="22"/>
      <w:szCs w:val="22"/>
      <w:lang w:val="en-US" w:eastAsia="en-US"/>
    </w:rPr>
  </w:style>
  <w:style w:type="paragraph" w:styleId="NormalWeb">
    <w:name w:val="Normal (Web)"/>
    <w:basedOn w:val="Normal"/>
    <w:uiPriority w:val="99"/>
    <w:unhideWhenUsed/>
    <w:rsid w:val="00A2421D"/>
    <w:pPr>
      <w:spacing w:before="100" w:beforeAutospacing="1" w:after="100" w:afterAutospacing="1"/>
    </w:pPr>
  </w:style>
  <w:style w:type="character" w:customStyle="1" w:styleId="highlight">
    <w:name w:val="highlight"/>
    <w:basedOn w:val="DefaultParagraphFont"/>
    <w:rsid w:val="00EE4825"/>
  </w:style>
  <w:style w:type="character" w:customStyle="1" w:styleId="Heading2Char">
    <w:name w:val="Heading 2 Char"/>
    <w:basedOn w:val="DefaultParagraphFont"/>
    <w:link w:val="Heading2"/>
    <w:semiHidden/>
    <w:rsid w:val="00874F8B"/>
    <w:rPr>
      <w:rFonts w:asciiTheme="majorHAnsi" w:eastAsiaTheme="majorEastAsia" w:hAnsiTheme="majorHAnsi" w:cstheme="majorBidi"/>
      <w:color w:val="365F91" w:themeColor="accent1" w:themeShade="BF"/>
      <w:sz w:val="26"/>
      <w:szCs w:val="26"/>
      <w:lang w:val="en-US" w:eastAsia="en-US"/>
    </w:rPr>
  </w:style>
  <w:style w:type="character" w:customStyle="1" w:styleId="HeaderChar">
    <w:name w:val="Header Char"/>
    <w:link w:val="Header"/>
    <w:uiPriority w:val="99"/>
    <w:rsid w:val="00874F8B"/>
    <w:rPr>
      <w:sz w:val="24"/>
      <w:szCs w:val="24"/>
      <w:lang w:val="en-US" w:eastAsia="en-US"/>
    </w:rPr>
  </w:style>
  <w:style w:type="character" w:styleId="Emphasis">
    <w:name w:val="Emphasis"/>
    <w:basedOn w:val="DefaultParagraphFont"/>
    <w:qFormat/>
    <w:rsid w:val="008C0838"/>
    <w:rPr>
      <w:i/>
      <w:iCs/>
    </w:rPr>
  </w:style>
  <w:style w:type="character" w:customStyle="1" w:styleId="Heading1Char">
    <w:name w:val="Heading 1 Char"/>
    <w:basedOn w:val="DefaultParagraphFont"/>
    <w:link w:val="Heading1"/>
    <w:rsid w:val="00456DA4"/>
    <w:rPr>
      <w:rFonts w:asciiTheme="majorHAnsi" w:eastAsiaTheme="majorEastAsia" w:hAnsiTheme="majorHAnsi" w:cstheme="majorBidi"/>
      <w:color w:val="365F91" w:themeColor="accent1" w:themeShade="BF"/>
      <w:sz w:val="32"/>
      <w:szCs w:val="32"/>
      <w:lang w:val="en-US" w:eastAsia="en-US"/>
    </w:rPr>
  </w:style>
  <w:style w:type="paragraph" w:styleId="FootnoteText">
    <w:name w:val="footnote text"/>
    <w:basedOn w:val="Normal"/>
    <w:link w:val="FootnoteTextChar"/>
    <w:uiPriority w:val="99"/>
    <w:rsid w:val="00E85A6D"/>
    <w:pPr>
      <w:widowControl w:val="0"/>
      <w:spacing w:after="60"/>
      <w:jc w:val="both"/>
    </w:pPr>
    <w:rPr>
      <w:rFonts w:ascii="Courier" w:hAnsi="Courier"/>
      <w:sz w:val="22"/>
      <w:szCs w:val="20"/>
    </w:rPr>
  </w:style>
  <w:style w:type="character" w:customStyle="1" w:styleId="FootnoteTextChar">
    <w:name w:val="Footnote Text Char"/>
    <w:basedOn w:val="DefaultParagraphFont"/>
    <w:link w:val="FootnoteText"/>
    <w:uiPriority w:val="99"/>
    <w:rsid w:val="00E85A6D"/>
    <w:rPr>
      <w:rFonts w:ascii="Courier" w:hAnsi="Courier"/>
      <w:sz w:val="22"/>
      <w:lang w:val="en-US" w:eastAsia="en-US"/>
    </w:rPr>
  </w:style>
  <w:style w:type="character" w:styleId="FootnoteReference">
    <w:name w:val="footnote reference"/>
    <w:uiPriority w:val="99"/>
    <w:rsid w:val="00E85A6D"/>
    <w:rPr>
      <w:rFonts w:ascii="Arial" w:hAnsi="Arial"/>
      <w:sz w:val="18"/>
      <w:vertAlign w:val="superscript"/>
    </w:rPr>
  </w:style>
  <w:style w:type="character" w:styleId="UnresolvedMention">
    <w:name w:val="Unresolved Mention"/>
    <w:basedOn w:val="DefaultParagraphFont"/>
    <w:uiPriority w:val="99"/>
    <w:semiHidden/>
    <w:unhideWhenUsed/>
    <w:rsid w:val="009C1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1937">
      <w:bodyDiv w:val="1"/>
      <w:marLeft w:val="0"/>
      <w:marRight w:val="0"/>
      <w:marTop w:val="0"/>
      <w:marBottom w:val="0"/>
      <w:divBdr>
        <w:top w:val="none" w:sz="0" w:space="0" w:color="auto"/>
        <w:left w:val="none" w:sz="0" w:space="0" w:color="auto"/>
        <w:bottom w:val="none" w:sz="0" w:space="0" w:color="auto"/>
        <w:right w:val="none" w:sz="0" w:space="0" w:color="auto"/>
      </w:divBdr>
    </w:div>
    <w:div w:id="75904809">
      <w:bodyDiv w:val="1"/>
      <w:marLeft w:val="0"/>
      <w:marRight w:val="0"/>
      <w:marTop w:val="0"/>
      <w:marBottom w:val="0"/>
      <w:divBdr>
        <w:top w:val="none" w:sz="0" w:space="0" w:color="auto"/>
        <w:left w:val="none" w:sz="0" w:space="0" w:color="auto"/>
        <w:bottom w:val="none" w:sz="0" w:space="0" w:color="auto"/>
        <w:right w:val="none" w:sz="0" w:space="0" w:color="auto"/>
      </w:divBdr>
    </w:div>
    <w:div w:id="122698487">
      <w:bodyDiv w:val="1"/>
      <w:marLeft w:val="0"/>
      <w:marRight w:val="0"/>
      <w:marTop w:val="0"/>
      <w:marBottom w:val="0"/>
      <w:divBdr>
        <w:top w:val="none" w:sz="0" w:space="0" w:color="auto"/>
        <w:left w:val="none" w:sz="0" w:space="0" w:color="auto"/>
        <w:bottom w:val="none" w:sz="0" w:space="0" w:color="auto"/>
        <w:right w:val="none" w:sz="0" w:space="0" w:color="auto"/>
      </w:divBdr>
    </w:div>
    <w:div w:id="134374216">
      <w:bodyDiv w:val="1"/>
      <w:marLeft w:val="0"/>
      <w:marRight w:val="0"/>
      <w:marTop w:val="0"/>
      <w:marBottom w:val="0"/>
      <w:divBdr>
        <w:top w:val="none" w:sz="0" w:space="0" w:color="auto"/>
        <w:left w:val="none" w:sz="0" w:space="0" w:color="auto"/>
        <w:bottom w:val="none" w:sz="0" w:space="0" w:color="auto"/>
        <w:right w:val="none" w:sz="0" w:space="0" w:color="auto"/>
      </w:divBdr>
    </w:div>
    <w:div w:id="143160751">
      <w:bodyDiv w:val="1"/>
      <w:marLeft w:val="0"/>
      <w:marRight w:val="0"/>
      <w:marTop w:val="0"/>
      <w:marBottom w:val="0"/>
      <w:divBdr>
        <w:top w:val="none" w:sz="0" w:space="0" w:color="auto"/>
        <w:left w:val="none" w:sz="0" w:space="0" w:color="auto"/>
        <w:bottom w:val="none" w:sz="0" w:space="0" w:color="auto"/>
        <w:right w:val="none" w:sz="0" w:space="0" w:color="auto"/>
      </w:divBdr>
      <w:divsChild>
        <w:div w:id="564947598">
          <w:marLeft w:val="446"/>
          <w:marRight w:val="0"/>
          <w:marTop w:val="200"/>
          <w:marBottom w:val="0"/>
          <w:divBdr>
            <w:top w:val="none" w:sz="0" w:space="0" w:color="auto"/>
            <w:left w:val="none" w:sz="0" w:space="0" w:color="auto"/>
            <w:bottom w:val="none" w:sz="0" w:space="0" w:color="auto"/>
            <w:right w:val="none" w:sz="0" w:space="0" w:color="auto"/>
          </w:divBdr>
        </w:div>
        <w:div w:id="1482623397">
          <w:marLeft w:val="446"/>
          <w:marRight w:val="0"/>
          <w:marTop w:val="200"/>
          <w:marBottom w:val="0"/>
          <w:divBdr>
            <w:top w:val="none" w:sz="0" w:space="0" w:color="auto"/>
            <w:left w:val="none" w:sz="0" w:space="0" w:color="auto"/>
            <w:bottom w:val="none" w:sz="0" w:space="0" w:color="auto"/>
            <w:right w:val="none" w:sz="0" w:space="0" w:color="auto"/>
          </w:divBdr>
        </w:div>
        <w:div w:id="1770351505">
          <w:marLeft w:val="446"/>
          <w:marRight w:val="0"/>
          <w:marTop w:val="200"/>
          <w:marBottom w:val="0"/>
          <w:divBdr>
            <w:top w:val="none" w:sz="0" w:space="0" w:color="auto"/>
            <w:left w:val="none" w:sz="0" w:space="0" w:color="auto"/>
            <w:bottom w:val="none" w:sz="0" w:space="0" w:color="auto"/>
            <w:right w:val="none" w:sz="0" w:space="0" w:color="auto"/>
          </w:divBdr>
        </w:div>
      </w:divsChild>
    </w:div>
    <w:div w:id="154953370">
      <w:bodyDiv w:val="1"/>
      <w:marLeft w:val="0"/>
      <w:marRight w:val="0"/>
      <w:marTop w:val="0"/>
      <w:marBottom w:val="0"/>
      <w:divBdr>
        <w:top w:val="none" w:sz="0" w:space="0" w:color="auto"/>
        <w:left w:val="none" w:sz="0" w:space="0" w:color="auto"/>
        <w:bottom w:val="none" w:sz="0" w:space="0" w:color="auto"/>
        <w:right w:val="none" w:sz="0" w:space="0" w:color="auto"/>
      </w:divBdr>
    </w:div>
    <w:div w:id="177426805">
      <w:bodyDiv w:val="1"/>
      <w:marLeft w:val="0"/>
      <w:marRight w:val="0"/>
      <w:marTop w:val="0"/>
      <w:marBottom w:val="0"/>
      <w:divBdr>
        <w:top w:val="none" w:sz="0" w:space="0" w:color="auto"/>
        <w:left w:val="none" w:sz="0" w:space="0" w:color="auto"/>
        <w:bottom w:val="none" w:sz="0" w:space="0" w:color="auto"/>
        <w:right w:val="none" w:sz="0" w:space="0" w:color="auto"/>
      </w:divBdr>
    </w:div>
    <w:div w:id="194854528">
      <w:bodyDiv w:val="1"/>
      <w:marLeft w:val="0"/>
      <w:marRight w:val="0"/>
      <w:marTop w:val="0"/>
      <w:marBottom w:val="0"/>
      <w:divBdr>
        <w:top w:val="none" w:sz="0" w:space="0" w:color="auto"/>
        <w:left w:val="none" w:sz="0" w:space="0" w:color="auto"/>
        <w:bottom w:val="none" w:sz="0" w:space="0" w:color="auto"/>
        <w:right w:val="none" w:sz="0" w:space="0" w:color="auto"/>
      </w:divBdr>
    </w:div>
    <w:div w:id="241379565">
      <w:bodyDiv w:val="1"/>
      <w:marLeft w:val="0"/>
      <w:marRight w:val="0"/>
      <w:marTop w:val="0"/>
      <w:marBottom w:val="0"/>
      <w:divBdr>
        <w:top w:val="none" w:sz="0" w:space="0" w:color="auto"/>
        <w:left w:val="none" w:sz="0" w:space="0" w:color="auto"/>
        <w:bottom w:val="none" w:sz="0" w:space="0" w:color="auto"/>
        <w:right w:val="none" w:sz="0" w:space="0" w:color="auto"/>
      </w:divBdr>
    </w:div>
    <w:div w:id="283778040">
      <w:bodyDiv w:val="1"/>
      <w:marLeft w:val="0"/>
      <w:marRight w:val="0"/>
      <w:marTop w:val="0"/>
      <w:marBottom w:val="0"/>
      <w:divBdr>
        <w:top w:val="none" w:sz="0" w:space="0" w:color="auto"/>
        <w:left w:val="none" w:sz="0" w:space="0" w:color="auto"/>
        <w:bottom w:val="none" w:sz="0" w:space="0" w:color="auto"/>
        <w:right w:val="none" w:sz="0" w:space="0" w:color="auto"/>
      </w:divBdr>
      <w:divsChild>
        <w:div w:id="498077111">
          <w:marLeft w:val="446"/>
          <w:marRight w:val="0"/>
          <w:marTop w:val="0"/>
          <w:marBottom w:val="0"/>
          <w:divBdr>
            <w:top w:val="none" w:sz="0" w:space="0" w:color="auto"/>
            <w:left w:val="none" w:sz="0" w:space="0" w:color="auto"/>
            <w:bottom w:val="none" w:sz="0" w:space="0" w:color="auto"/>
            <w:right w:val="none" w:sz="0" w:space="0" w:color="auto"/>
          </w:divBdr>
        </w:div>
        <w:div w:id="1220245456">
          <w:marLeft w:val="1166"/>
          <w:marRight w:val="0"/>
          <w:marTop w:val="0"/>
          <w:marBottom w:val="0"/>
          <w:divBdr>
            <w:top w:val="none" w:sz="0" w:space="0" w:color="auto"/>
            <w:left w:val="none" w:sz="0" w:space="0" w:color="auto"/>
            <w:bottom w:val="none" w:sz="0" w:space="0" w:color="auto"/>
            <w:right w:val="none" w:sz="0" w:space="0" w:color="auto"/>
          </w:divBdr>
        </w:div>
        <w:div w:id="1235242050">
          <w:marLeft w:val="1166"/>
          <w:marRight w:val="0"/>
          <w:marTop w:val="0"/>
          <w:marBottom w:val="0"/>
          <w:divBdr>
            <w:top w:val="none" w:sz="0" w:space="0" w:color="auto"/>
            <w:left w:val="none" w:sz="0" w:space="0" w:color="auto"/>
            <w:bottom w:val="none" w:sz="0" w:space="0" w:color="auto"/>
            <w:right w:val="none" w:sz="0" w:space="0" w:color="auto"/>
          </w:divBdr>
        </w:div>
      </w:divsChild>
    </w:div>
    <w:div w:id="334307997">
      <w:bodyDiv w:val="1"/>
      <w:marLeft w:val="0"/>
      <w:marRight w:val="0"/>
      <w:marTop w:val="0"/>
      <w:marBottom w:val="0"/>
      <w:divBdr>
        <w:top w:val="none" w:sz="0" w:space="0" w:color="auto"/>
        <w:left w:val="none" w:sz="0" w:space="0" w:color="auto"/>
        <w:bottom w:val="none" w:sz="0" w:space="0" w:color="auto"/>
        <w:right w:val="none" w:sz="0" w:space="0" w:color="auto"/>
      </w:divBdr>
    </w:div>
    <w:div w:id="337462320">
      <w:bodyDiv w:val="1"/>
      <w:marLeft w:val="0"/>
      <w:marRight w:val="0"/>
      <w:marTop w:val="0"/>
      <w:marBottom w:val="0"/>
      <w:divBdr>
        <w:top w:val="none" w:sz="0" w:space="0" w:color="auto"/>
        <w:left w:val="none" w:sz="0" w:space="0" w:color="auto"/>
        <w:bottom w:val="none" w:sz="0" w:space="0" w:color="auto"/>
        <w:right w:val="none" w:sz="0" w:space="0" w:color="auto"/>
      </w:divBdr>
    </w:div>
    <w:div w:id="357044052">
      <w:bodyDiv w:val="1"/>
      <w:marLeft w:val="0"/>
      <w:marRight w:val="0"/>
      <w:marTop w:val="0"/>
      <w:marBottom w:val="0"/>
      <w:divBdr>
        <w:top w:val="none" w:sz="0" w:space="0" w:color="auto"/>
        <w:left w:val="none" w:sz="0" w:space="0" w:color="auto"/>
        <w:bottom w:val="none" w:sz="0" w:space="0" w:color="auto"/>
        <w:right w:val="none" w:sz="0" w:space="0" w:color="auto"/>
      </w:divBdr>
    </w:div>
    <w:div w:id="401173566">
      <w:bodyDiv w:val="1"/>
      <w:marLeft w:val="0"/>
      <w:marRight w:val="0"/>
      <w:marTop w:val="0"/>
      <w:marBottom w:val="0"/>
      <w:divBdr>
        <w:top w:val="none" w:sz="0" w:space="0" w:color="auto"/>
        <w:left w:val="none" w:sz="0" w:space="0" w:color="auto"/>
        <w:bottom w:val="none" w:sz="0" w:space="0" w:color="auto"/>
        <w:right w:val="none" w:sz="0" w:space="0" w:color="auto"/>
      </w:divBdr>
    </w:div>
    <w:div w:id="420491875">
      <w:bodyDiv w:val="1"/>
      <w:marLeft w:val="0"/>
      <w:marRight w:val="0"/>
      <w:marTop w:val="0"/>
      <w:marBottom w:val="0"/>
      <w:divBdr>
        <w:top w:val="none" w:sz="0" w:space="0" w:color="auto"/>
        <w:left w:val="none" w:sz="0" w:space="0" w:color="auto"/>
        <w:bottom w:val="none" w:sz="0" w:space="0" w:color="auto"/>
        <w:right w:val="none" w:sz="0" w:space="0" w:color="auto"/>
      </w:divBdr>
    </w:div>
    <w:div w:id="473377435">
      <w:bodyDiv w:val="1"/>
      <w:marLeft w:val="0"/>
      <w:marRight w:val="0"/>
      <w:marTop w:val="0"/>
      <w:marBottom w:val="0"/>
      <w:divBdr>
        <w:top w:val="none" w:sz="0" w:space="0" w:color="auto"/>
        <w:left w:val="none" w:sz="0" w:space="0" w:color="auto"/>
        <w:bottom w:val="none" w:sz="0" w:space="0" w:color="auto"/>
        <w:right w:val="none" w:sz="0" w:space="0" w:color="auto"/>
      </w:divBdr>
    </w:div>
    <w:div w:id="476263279">
      <w:bodyDiv w:val="1"/>
      <w:marLeft w:val="0"/>
      <w:marRight w:val="0"/>
      <w:marTop w:val="0"/>
      <w:marBottom w:val="0"/>
      <w:divBdr>
        <w:top w:val="none" w:sz="0" w:space="0" w:color="auto"/>
        <w:left w:val="none" w:sz="0" w:space="0" w:color="auto"/>
        <w:bottom w:val="none" w:sz="0" w:space="0" w:color="auto"/>
        <w:right w:val="none" w:sz="0" w:space="0" w:color="auto"/>
      </w:divBdr>
    </w:div>
    <w:div w:id="516041494">
      <w:bodyDiv w:val="1"/>
      <w:marLeft w:val="0"/>
      <w:marRight w:val="0"/>
      <w:marTop w:val="0"/>
      <w:marBottom w:val="0"/>
      <w:divBdr>
        <w:top w:val="none" w:sz="0" w:space="0" w:color="auto"/>
        <w:left w:val="none" w:sz="0" w:space="0" w:color="auto"/>
        <w:bottom w:val="none" w:sz="0" w:space="0" w:color="auto"/>
        <w:right w:val="none" w:sz="0" w:space="0" w:color="auto"/>
      </w:divBdr>
    </w:div>
    <w:div w:id="544147549">
      <w:bodyDiv w:val="1"/>
      <w:marLeft w:val="0"/>
      <w:marRight w:val="0"/>
      <w:marTop w:val="0"/>
      <w:marBottom w:val="0"/>
      <w:divBdr>
        <w:top w:val="none" w:sz="0" w:space="0" w:color="auto"/>
        <w:left w:val="none" w:sz="0" w:space="0" w:color="auto"/>
        <w:bottom w:val="none" w:sz="0" w:space="0" w:color="auto"/>
        <w:right w:val="none" w:sz="0" w:space="0" w:color="auto"/>
      </w:divBdr>
    </w:div>
    <w:div w:id="595528258">
      <w:bodyDiv w:val="1"/>
      <w:marLeft w:val="0"/>
      <w:marRight w:val="0"/>
      <w:marTop w:val="0"/>
      <w:marBottom w:val="0"/>
      <w:divBdr>
        <w:top w:val="none" w:sz="0" w:space="0" w:color="auto"/>
        <w:left w:val="none" w:sz="0" w:space="0" w:color="auto"/>
        <w:bottom w:val="none" w:sz="0" w:space="0" w:color="auto"/>
        <w:right w:val="none" w:sz="0" w:space="0" w:color="auto"/>
      </w:divBdr>
    </w:div>
    <w:div w:id="684673999">
      <w:bodyDiv w:val="1"/>
      <w:marLeft w:val="0"/>
      <w:marRight w:val="0"/>
      <w:marTop w:val="0"/>
      <w:marBottom w:val="0"/>
      <w:divBdr>
        <w:top w:val="none" w:sz="0" w:space="0" w:color="auto"/>
        <w:left w:val="none" w:sz="0" w:space="0" w:color="auto"/>
        <w:bottom w:val="none" w:sz="0" w:space="0" w:color="auto"/>
        <w:right w:val="none" w:sz="0" w:space="0" w:color="auto"/>
      </w:divBdr>
    </w:div>
    <w:div w:id="730270832">
      <w:bodyDiv w:val="1"/>
      <w:marLeft w:val="0"/>
      <w:marRight w:val="0"/>
      <w:marTop w:val="0"/>
      <w:marBottom w:val="0"/>
      <w:divBdr>
        <w:top w:val="none" w:sz="0" w:space="0" w:color="auto"/>
        <w:left w:val="none" w:sz="0" w:space="0" w:color="auto"/>
        <w:bottom w:val="none" w:sz="0" w:space="0" w:color="auto"/>
        <w:right w:val="none" w:sz="0" w:space="0" w:color="auto"/>
      </w:divBdr>
    </w:div>
    <w:div w:id="736438919">
      <w:bodyDiv w:val="1"/>
      <w:marLeft w:val="0"/>
      <w:marRight w:val="0"/>
      <w:marTop w:val="0"/>
      <w:marBottom w:val="0"/>
      <w:divBdr>
        <w:top w:val="none" w:sz="0" w:space="0" w:color="auto"/>
        <w:left w:val="none" w:sz="0" w:space="0" w:color="auto"/>
        <w:bottom w:val="none" w:sz="0" w:space="0" w:color="auto"/>
        <w:right w:val="none" w:sz="0" w:space="0" w:color="auto"/>
      </w:divBdr>
    </w:div>
    <w:div w:id="789782120">
      <w:bodyDiv w:val="1"/>
      <w:marLeft w:val="0"/>
      <w:marRight w:val="0"/>
      <w:marTop w:val="0"/>
      <w:marBottom w:val="0"/>
      <w:divBdr>
        <w:top w:val="none" w:sz="0" w:space="0" w:color="auto"/>
        <w:left w:val="none" w:sz="0" w:space="0" w:color="auto"/>
        <w:bottom w:val="none" w:sz="0" w:space="0" w:color="auto"/>
        <w:right w:val="none" w:sz="0" w:space="0" w:color="auto"/>
      </w:divBdr>
      <w:divsChild>
        <w:div w:id="136339584">
          <w:marLeft w:val="446"/>
          <w:marRight w:val="0"/>
          <w:marTop w:val="0"/>
          <w:marBottom w:val="0"/>
          <w:divBdr>
            <w:top w:val="none" w:sz="0" w:space="0" w:color="auto"/>
            <w:left w:val="none" w:sz="0" w:space="0" w:color="auto"/>
            <w:bottom w:val="none" w:sz="0" w:space="0" w:color="auto"/>
            <w:right w:val="none" w:sz="0" w:space="0" w:color="auto"/>
          </w:divBdr>
        </w:div>
        <w:div w:id="330260034">
          <w:marLeft w:val="446"/>
          <w:marRight w:val="0"/>
          <w:marTop w:val="0"/>
          <w:marBottom w:val="0"/>
          <w:divBdr>
            <w:top w:val="none" w:sz="0" w:space="0" w:color="auto"/>
            <w:left w:val="none" w:sz="0" w:space="0" w:color="auto"/>
            <w:bottom w:val="none" w:sz="0" w:space="0" w:color="auto"/>
            <w:right w:val="none" w:sz="0" w:space="0" w:color="auto"/>
          </w:divBdr>
        </w:div>
      </w:divsChild>
    </w:div>
    <w:div w:id="860633141">
      <w:bodyDiv w:val="1"/>
      <w:marLeft w:val="0"/>
      <w:marRight w:val="0"/>
      <w:marTop w:val="0"/>
      <w:marBottom w:val="0"/>
      <w:divBdr>
        <w:top w:val="none" w:sz="0" w:space="0" w:color="auto"/>
        <w:left w:val="none" w:sz="0" w:space="0" w:color="auto"/>
        <w:bottom w:val="none" w:sz="0" w:space="0" w:color="auto"/>
        <w:right w:val="none" w:sz="0" w:space="0" w:color="auto"/>
      </w:divBdr>
    </w:div>
    <w:div w:id="864098461">
      <w:bodyDiv w:val="1"/>
      <w:marLeft w:val="0"/>
      <w:marRight w:val="0"/>
      <w:marTop w:val="0"/>
      <w:marBottom w:val="0"/>
      <w:divBdr>
        <w:top w:val="none" w:sz="0" w:space="0" w:color="auto"/>
        <w:left w:val="none" w:sz="0" w:space="0" w:color="auto"/>
        <w:bottom w:val="none" w:sz="0" w:space="0" w:color="auto"/>
        <w:right w:val="none" w:sz="0" w:space="0" w:color="auto"/>
      </w:divBdr>
    </w:div>
    <w:div w:id="919825590">
      <w:bodyDiv w:val="1"/>
      <w:marLeft w:val="0"/>
      <w:marRight w:val="0"/>
      <w:marTop w:val="0"/>
      <w:marBottom w:val="0"/>
      <w:divBdr>
        <w:top w:val="none" w:sz="0" w:space="0" w:color="auto"/>
        <w:left w:val="none" w:sz="0" w:space="0" w:color="auto"/>
        <w:bottom w:val="none" w:sz="0" w:space="0" w:color="auto"/>
        <w:right w:val="none" w:sz="0" w:space="0" w:color="auto"/>
      </w:divBdr>
    </w:div>
    <w:div w:id="1035152453">
      <w:bodyDiv w:val="1"/>
      <w:marLeft w:val="0"/>
      <w:marRight w:val="0"/>
      <w:marTop w:val="0"/>
      <w:marBottom w:val="0"/>
      <w:divBdr>
        <w:top w:val="none" w:sz="0" w:space="0" w:color="auto"/>
        <w:left w:val="none" w:sz="0" w:space="0" w:color="auto"/>
        <w:bottom w:val="none" w:sz="0" w:space="0" w:color="auto"/>
        <w:right w:val="none" w:sz="0" w:space="0" w:color="auto"/>
      </w:divBdr>
    </w:div>
    <w:div w:id="1040862821">
      <w:bodyDiv w:val="1"/>
      <w:marLeft w:val="0"/>
      <w:marRight w:val="0"/>
      <w:marTop w:val="0"/>
      <w:marBottom w:val="0"/>
      <w:divBdr>
        <w:top w:val="none" w:sz="0" w:space="0" w:color="auto"/>
        <w:left w:val="none" w:sz="0" w:space="0" w:color="auto"/>
        <w:bottom w:val="none" w:sz="0" w:space="0" w:color="auto"/>
        <w:right w:val="none" w:sz="0" w:space="0" w:color="auto"/>
      </w:divBdr>
    </w:div>
    <w:div w:id="1062363670">
      <w:bodyDiv w:val="1"/>
      <w:marLeft w:val="0"/>
      <w:marRight w:val="0"/>
      <w:marTop w:val="0"/>
      <w:marBottom w:val="0"/>
      <w:divBdr>
        <w:top w:val="none" w:sz="0" w:space="0" w:color="auto"/>
        <w:left w:val="none" w:sz="0" w:space="0" w:color="auto"/>
        <w:bottom w:val="none" w:sz="0" w:space="0" w:color="auto"/>
        <w:right w:val="none" w:sz="0" w:space="0" w:color="auto"/>
      </w:divBdr>
    </w:div>
    <w:div w:id="1130129084">
      <w:bodyDiv w:val="1"/>
      <w:marLeft w:val="0"/>
      <w:marRight w:val="0"/>
      <w:marTop w:val="0"/>
      <w:marBottom w:val="0"/>
      <w:divBdr>
        <w:top w:val="none" w:sz="0" w:space="0" w:color="auto"/>
        <w:left w:val="none" w:sz="0" w:space="0" w:color="auto"/>
        <w:bottom w:val="none" w:sz="0" w:space="0" w:color="auto"/>
        <w:right w:val="none" w:sz="0" w:space="0" w:color="auto"/>
      </w:divBdr>
    </w:div>
    <w:div w:id="1158423513">
      <w:bodyDiv w:val="1"/>
      <w:marLeft w:val="0"/>
      <w:marRight w:val="0"/>
      <w:marTop w:val="0"/>
      <w:marBottom w:val="0"/>
      <w:divBdr>
        <w:top w:val="none" w:sz="0" w:space="0" w:color="auto"/>
        <w:left w:val="none" w:sz="0" w:space="0" w:color="auto"/>
        <w:bottom w:val="none" w:sz="0" w:space="0" w:color="auto"/>
        <w:right w:val="none" w:sz="0" w:space="0" w:color="auto"/>
      </w:divBdr>
    </w:div>
    <w:div w:id="1217159155">
      <w:bodyDiv w:val="1"/>
      <w:marLeft w:val="0"/>
      <w:marRight w:val="0"/>
      <w:marTop w:val="0"/>
      <w:marBottom w:val="0"/>
      <w:divBdr>
        <w:top w:val="none" w:sz="0" w:space="0" w:color="auto"/>
        <w:left w:val="none" w:sz="0" w:space="0" w:color="auto"/>
        <w:bottom w:val="none" w:sz="0" w:space="0" w:color="auto"/>
        <w:right w:val="none" w:sz="0" w:space="0" w:color="auto"/>
      </w:divBdr>
    </w:div>
    <w:div w:id="1234269991">
      <w:bodyDiv w:val="1"/>
      <w:marLeft w:val="0"/>
      <w:marRight w:val="0"/>
      <w:marTop w:val="0"/>
      <w:marBottom w:val="0"/>
      <w:divBdr>
        <w:top w:val="none" w:sz="0" w:space="0" w:color="auto"/>
        <w:left w:val="none" w:sz="0" w:space="0" w:color="auto"/>
        <w:bottom w:val="none" w:sz="0" w:space="0" w:color="auto"/>
        <w:right w:val="none" w:sz="0" w:space="0" w:color="auto"/>
      </w:divBdr>
    </w:div>
    <w:div w:id="1243374287">
      <w:bodyDiv w:val="1"/>
      <w:marLeft w:val="0"/>
      <w:marRight w:val="0"/>
      <w:marTop w:val="0"/>
      <w:marBottom w:val="0"/>
      <w:divBdr>
        <w:top w:val="none" w:sz="0" w:space="0" w:color="auto"/>
        <w:left w:val="none" w:sz="0" w:space="0" w:color="auto"/>
        <w:bottom w:val="none" w:sz="0" w:space="0" w:color="auto"/>
        <w:right w:val="none" w:sz="0" w:space="0" w:color="auto"/>
      </w:divBdr>
    </w:div>
    <w:div w:id="1250043891">
      <w:bodyDiv w:val="1"/>
      <w:marLeft w:val="0"/>
      <w:marRight w:val="0"/>
      <w:marTop w:val="0"/>
      <w:marBottom w:val="0"/>
      <w:divBdr>
        <w:top w:val="none" w:sz="0" w:space="0" w:color="auto"/>
        <w:left w:val="none" w:sz="0" w:space="0" w:color="auto"/>
        <w:bottom w:val="none" w:sz="0" w:space="0" w:color="auto"/>
        <w:right w:val="none" w:sz="0" w:space="0" w:color="auto"/>
      </w:divBdr>
      <w:divsChild>
        <w:div w:id="132453114">
          <w:marLeft w:val="446"/>
          <w:marRight w:val="0"/>
          <w:marTop w:val="0"/>
          <w:marBottom w:val="80"/>
          <w:divBdr>
            <w:top w:val="none" w:sz="0" w:space="0" w:color="auto"/>
            <w:left w:val="none" w:sz="0" w:space="0" w:color="auto"/>
            <w:bottom w:val="none" w:sz="0" w:space="0" w:color="auto"/>
            <w:right w:val="none" w:sz="0" w:space="0" w:color="auto"/>
          </w:divBdr>
        </w:div>
        <w:div w:id="335884163">
          <w:marLeft w:val="446"/>
          <w:marRight w:val="0"/>
          <w:marTop w:val="0"/>
          <w:marBottom w:val="80"/>
          <w:divBdr>
            <w:top w:val="none" w:sz="0" w:space="0" w:color="auto"/>
            <w:left w:val="none" w:sz="0" w:space="0" w:color="auto"/>
            <w:bottom w:val="none" w:sz="0" w:space="0" w:color="auto"/>
            <w:right w:val="none" w:sz="0" w:space="0" w:color="auto"/>
          </w:divBdr>
        </w:div>
        <w:div w:id="561717839">
          <w:marLeft w:val="446"/>
          <w:marRight w:val="0"/>
          <w:marTop w:val="0"/>
          <w:marBottom w:val="80"/>
          <w:divBdr>
            <w:top w:val="none" w:sz="0" w:space="0" w:color="auto"/>
            <w:left w:val="none" w:sz="0" w:space="0" w:color="auto"/>
            <w:bottom w:val="none" w:sz="0" w:space="0" w:color="auto"/>
            <w:right w:val="none" w:sz="0" w:space="0" w:color="auto"/>
          </w:divBdr>
        </w:div>
        <w:div w:id="604772176">
          <w:marLeft w:val="446"/>
          <w:marRight w:val="0"/>
          <w:marTop w:val="0"/>
          <w:marBottom w:val="80"/>
          <w:divBdr>
            <w:top w:val="none" w:sz="0" w:space="0" w:color="auto"/>
            <w:left w:val="none" w:sz="0" w:space="0" w:color="auto"/>
            <w:bottom w:val="none" w:sz="0" w:space="0" w:color="auto"/>
            <w:right w:val="none" w:sz="0" w:space="0" w:color="auto"/>
          </w:divBdr>
        </w:div>
        <w:div w:id="767385611">
          <w:marLeft w:val="446"/>
          <w:marRight w:val="0"/>
          <w:marTop w:val="0"/>
          <w:marBottom w:val="80"/>
          <w:divBdr>
            <w:top w:val="none" w:sz="0" w:space="0" w:color="auto"/>
            <w:left w:val="none" w:sz="0" w:space="0" w:color="auto"/>
            <w:bottom w:val="none" w:sz="0" w:space="0" w:color="auto"/>
            <w:right w:val="none" w:sz="0" w:space="0" w:color="auto"/>
          </w:divBdr>
        </w:div>
      </w:divsChild>
    </w:div>
    <w:div w:id="1264651050">
      <w:bodyDiv w:val="1"/>
      <w:marLeft w:val="0"/>
      <w:marRight w:val="0"/>
      <w:marTop w:val="0"/>
      <w:marBottom w:val="0"/>
      <w:divBdr>
        <w:top w:val="none" w:sz="0" w:space="0" w:color="auto"/>
        <w:left w:val="none" w:sz="0" w:space="0" w:color="auto"/>
        <w:bottom w:val="none" w:sz="0" w:space="0" w:color="auto"/>
        <w:right w:val="none" w:sz="0" w:space="0" w:color="auto"/>
      </w:divBdr>
    </w:div>
    <w:div w:id="1271468520">
      <w:bodyDiv w:val="1"/>
      <w:marLeft w:val="0"/>
      <w:marRight w:val="0"/>
      <w:marTop w:val="0"/>
      <w:marBottom w:val="0"/>
      <w:divBdr>
        <w:top w:val="none" w:sz="0" w:space="0" w:color="auto"/>
        <w:left w:val="none" w:sz="0" w:space="0" w:color="auto"/>
        <w:bottom w:val="none" w:sz="0" w:space="0" w:color="auto"/>
        <w:right w:val="none" w:sz="0" w:space="0" w:color="auto"/>
      </w:divBdr>
    </w:div>
    <w:div w:id="1277056105">
      <w:bodyDiv w:val="1"/>
      <w:marLeft w:val="0"/>
      <w:marRight w:val="0"/>
      <w:marTop w:val="0"/>
      <w:marBottom w:val="0"/>
      <w:divBdr>
        <w:top w:val="none" w:sz="0" w:space="0" w:color="auto"/>
        <w:left w:val="none" w:sz="0" w:space="0" w:color="auto"/>
        <w:bottom w:val="none" w:sz="0" w:space="0" w:color="auto"/>
        <w:right w:val="none" w:sz="0" w:space="0" w:color="auto"/>
      </w:divBdr>
    </w:div>
    <w:div w:id="1292177647">
      <w:bodyDiv w:val="1"/>
      <w:marLeft w:val="0"/>
      <w:marRight w:val="0"/>
      <w:marTop w:val="0"/>
      <w:marBottom w:val="0"/>
      <w:divBdr>
        <w:top w:val="none" w:sz="0" w:space="0" w:color="auto"/>
        <w:left w:val="none" w:sz="0" w:space="0" w:color="auto"/>
        <w:bottom w:val="none" w:sz="0" w:space="0" w:color="auto"/>
        <w:right w:val="none" w:sz="0" w:space="0" w:color="auto"/>
      </w:divBdr>
    </w:div>
    <w:div w:id="1297954552">
      <w:bodyDiv w:val="1"/>
      <w:marLeft w:val="0"/>
      <w:marRight w:val="0"/>
      <w:marTop w:val="0"/>
      <w:marBottom w:val="0"/>
      <w:divBdr>
        <w:top w:val="none" w:sz="0" w:space="0" w:color="auto"/>
        <w:left w:val="none" w:sz="0" w:space="0" w:color="auto"/>
        <w:bottom w:val="none" w:sz="0" w:space="0" w:color="auto"/>
        <w:right w:val="none" w:sz="0" w:space="0" w:color="auto"/>
      </w:divBdr>
    </w:div>
    <w:div w:id="1313944251">
      <w:bodyDiv w:val="1"/>
      <w:marLeft w:val="0"/>
      <w:marRight w:val="0"/>
      <w:marTop w:val="0"/>
      <w:marBottom w:val="0"/>
      <w:divBdr>
        <w:top w:val="none" w:sz="0" w:space="0" w:color="auto"/>
        <w:left w:val="none" w:sz="0" w:space="0" w:color="auto"/>
        <w:bottom w:val="none" w:sz="0" w:space="0" w:color="auto"/>
        <w:right w:val="none" w:sz="0" w:space="0" w:color="auto"/>
      </w:divBdr>
    </w:div>
    <w:div w:id="1338728360">
      <w:bodyDiv w:val="1"/>
      <w:marLeft w:val="0"/>
      <w:marRight w:val="0"/>
      <w:marTop w:val="0"/>
      <w:marBottom w:val="0"/>
      <w:divBdr>
        <w:top w:val="none" w:sz="0" w:space="0" w:color="auto"/>
        <w:left w:val="none" w:sz="0" w:space="0" w:color="auto"/>
        <w:bottom w:val="none" w:sz="0" w:space="0" w:color="auto"/>
        <w:right w:val="none" w:sz="0" w:space="0" w:color="auto"/>
      </w:divBdr>
    </w:div>
    <w:div w:id="1341812715">
      <w:bodyDiv w:val="1"/>
      <w:marLeft w:val="0"/>
      <w:marRight w:val="0"/>
      <w:marTop w:val="0"/>
      <w:marBottom w:val="0"/>
      <w:divBdr>
        <w:top w:val="none" w:sz="0" w:space="0" w:color="auto"/>
        <w:left w:val="none" w:sz="0" w:space="0" w:color="auto"/>
        <w:bottom w:val="none" w:sz="0" w:space="0" w:color="auto"/>
        <w:right w:val="none" w:sz="0" w:space="0" w:color="auto"/>
      </w:divBdr>
    </w:div>
    <w:div w:id="1373845648">
      <w:bodyDiv w:val="1"/>
      <w:marLeft w:val="0"/>
      <w:marRight w:val="0"/>
      <w:marTop w:val="0"/>
      <w:marBottom w:val="0"/>
      <w:divBdr>
        <w:top w:val="none" w:sz="0" w:space="0" w:color="auto"/>
        <w:left w:val="none" w:sz="0" w:space="0" w:color="auto"/>
        <w:bottom w:val="none" w:sz="0" w:space="0" w:color="auto"/>
        <w:right w:val="none" w:sz="0" w:space="0" w:color="auto"/>
      </w:divBdr>
      <w:divsChild>
        <w:div w:id="1345790560">
          <w:marLeft w:val="446"/>
          <w:marRight w:val="0"/>
          <w:marTop w:val="0"/>
          <w:marBottom w:val="0"/>
          <w:divBdr>
            <w:top w:val="none" w:sz="0" w:space="0" w:color="auto"/>
            <w:left w:val="none" w:sz="0" w:space="0" w:color="auto"/>
            <w:bottom w:val="none" w:sz="0" w:space="0" w:color="auto"/>
            <w:right w:val="none" w:sz="0" w:space="0" w:color="auto"/>
          </w:divBdr>
        </w:div>
      </w:divsChild>
    </w:div>
    <w:div w:id="1390768409">
      <w:bodyDiv w:val="1"/>
      <w:marLeft w:val="0"/>
      <w:marRight w:val="0"/>
      <w:marTop w:val="0"/>
      <w:marBottom w:val="0"/>
      <w:divBdr>
        <w:top w:val="none" w:sz="0" w:space="0" w:color="auto"/>
        <w:left w:val="none" w:sz="0" w:space="0" w:color="auto"/>
        <w:bottom w:val="none" w:sz="0" w:space="0" w:color="auto"/>
        <w:right w:val="none" w:sz="0" w:space="0" w:color="auto"/>
      </w:divBdr>
    </w:div>
    <w:div w:id="1481461587">
      <w:bodyDiv w:val="1"/>
      <w:marLeft w:val="0"/>
      <w:marRight w:val="0"/>
      <w:marTop w:val="0"/>
      <w:marBottom w:val="0"/>
      <w:divBdr>
        <w:top w:val="none" w:sz="0" w:space="0" w:color="auto"/>
        <w:left w:val="none" w:sz="0" w:space="0" w:color="auto"/>
        <w:bottom w:val="none" w:sz="0" w:space="0" w:color="auto"/>
        <w:right w:val="none" w:sz="0" w:space="0" w:color="auto"/>
      </w:divBdr>
    </w:div>
    <w:div w:id="1496411583">
      <w:bodyDiv w:val="1"/>
      <w:marLeft w:val="0"/>
      <w:marRight w:val="0"/>
      <w:marTop w:val="0"/>
      <w:marBottom w:val="0"/>
      <w:divBdr>
        <w:top w:val="none" w:sz="0" w:space="0" w:color="auto"/>
        <w:left w:val="none" w:sz="0" w:space="0" w:color="auto"/>
        <w:bottom w:val="none" w:sz="0" w:space="0" w:color="auto"/>
        <w:right w:val="none" w:sz="0" w:space="0" w:color="auto"/>
      </w:divBdr>
      <w:divsChild>
        <w:div w:id="276986825">
          <w:marLeft w:val="1166"/>
          <w:marRight w:val="0"/>
          <w:marTop w:val="0"/>
          <w:marBottom w:val="0"/>
          <w:divBdr>
            <w:top w:val="none" w:sz="0" w:space="0" w:color="auto"/>
            <w:left w:val="none" w:sz="0" w:space="0" w:color="auto"/>
            <w:bottom w:val="none" w:sz="0" w:space="0" w:color="auto"/>
            <w:right w:val="none" w:sz="0" w:space="0" w:color="auto"/>
          </w:divBdr>
        </w:div>
        <w:div w:id="1373767399">
          <w:marLeft w:val="446"/>
          <w:marRight w:val="0"/>
          <w:marTop w:val="0"/>
          <w:marBottom w:val="0"/>
          <w:divBdr>
            <w:top w:val="none" w:sz="0" w:space="0" w:color="auto"/>
            <w:left w:val="none" w:sz="0" w:space="0" w:color="auto"/>
            <w:bottom w:val="none" w:sz="0" w:space="0" w:color="auto"/>
            <w:right w:val="none" w:sz="0" w:space="0" w:color="auto"/>
          </w:divBdr>
        </w:div>
        <w:div w:id="1494376634">
          <w:marLeft w:val="446"/>
          <w:marRight w:val="0"/>
          <w:marTop w:val="0"/>
          <w:marBottom w:val="0"/>
          <w:divBdr>
            <w:top w:val="none" w:sz="0" w:space="0" w:color="auto"/>
            <w:left w:val="none" w:sz="0" w:space="0" w:color="auto"/>
            <w:bottom w:val="none" w:sz="0" w:space="0" w:color="auto"/>
            <w:right w:val="none" w:sz="0" w:space="0" w:color="auto"/>
          </w:divBdr>
        </w:div>
      </w:divsChild>
    </w:div>
    <w:div w:id="1508401554">
      <w:bodyDiv w:val="1"/>
      <w:marLeft w:val="0"/>
      <w:marRight w:val="0"/>
      <w:marTop w:val="0"/>
      <w:marBottom w:val="0"/>
      <w:divBdr>
        <w:top w:val="none" w:sz="0" w:space="0" w:color="auto"/>
        <w:left w:val="none" w:sz="0" w:space="0" w:color="auto"/>
        <w:bottom w:val="none" w:sz="0" w:space="0" w:color="auto"/>
        <w:right w:val="none" w:sz="0" w:space="0" w:color="auto"/>
      </w:divBdr>
      <w:divsChild>
        <w:div w:id="1897624910">
          <w:marLeft w:val="1166"/>
          <w:marRight w:val="0"/>
          <w:marTop w:val="0"/>
          <w:marBottom w:val="0"/>
          <w:divBdr>
            <w:top w:val="none" w:sz="0" w:space="0" w:color="auto"/>
            <w:left w:val="none" w:sz="0" w:space="0" w:color="auto"/>
            <w:bottom w:val="none" w:sz="0" w:space="0" w:color="auto"/>
            <w:right w:val="none" w:sz="0" w:space="0" w:color="auto"/>
          </w:divBdr>
        </w:div>
      </w:divsChild>
    </w:div>
    <w:div w:id="1581479034">
      <w:bodyDiv w:val="1"/>
      <w:marLeft w:val="0"/>
      <w:marRight w:val="0"/>
      <w:marTop w:val="0"/>
      <w:marBottom w:val="0"/>
      <w:divBdr>
        <w:top w:val="none" w:sz="0" w:space="0" w:color="auto"/>
        <w:left w:val="none" w:sz="0" w:space="0" w:color="auto"/>
        <w:bottom w:val="none" w:sz="0" w:space="0" w:color="auto"/>
        <w:right w:val="none" w:sz="0" w:space="0" w:color="auto"/>
      </w:divBdr>
    </w:div>
    <w:div w:id="1589728346">
      <w:bodyDiv w:val="1"/>
      <w:marLeft w:val="0"/>
      <w:marRight w:val="0"/>
      <w:marTop w:val="0"/>
      <w:marBottom w:val="0"/>
      <w:divBdr>
        <w:top w:val="none" w:sz="0" w:space="0" w:color="auto"/>
        <w:left w:val="none" w:sz="0" w:space="0" w:color="auto"/>
        <w:bottom w:val="none" w:sz="0" w:space="0" w:color="auto"/>
        <w:right w:val="none" w:sz="0" w:space="0" w:color="auto"/>
      </w:divBdr>
    </w:div>
    <w:div w:id="1646544850">
      <w:bodyDiv w:val="1"/>
      <w:marLeft w:val="0"/>
      <w:marRight w:val="0"/>
      <w:marTop w:val="0"/>
      <w:marBottom w:val="0"/>
      <w:divBdr>
        <w:top w:val="none" w:sz="0" w:space="0" w:color="auto"/>
        <w:left w:val="none" w:sz="0" w:space="0" w:color="auto"/>
        <w:bottom w:val="none" w:sz="0" w:space="0" w:color="auto"/>
        <w:right w:val="none" w:sz="0" w:space="0" w:color="auto"/>
      </w:divBdr>
    </w:div>
    <w:div w:id="1691490239">
      <w:bodyDiv w:val="1"/>
      <w:marLeft w:val="0"/>
      <w:marRight w:val="0"/>
      <w:marTop w:val="0"/>
      <w:marBottom w:val="0"/>
      <w:divBdr>
        <w:top w:val="none" w:sz="0" w:space="0" w:color="auto"/>
        <w:left w:val="none" w:sz="0" w:space="0" w:color="auto"/>
        <w:bottom w:val="none" w:sz="0" w:space="0" w:color="auto"/>
        <w:right w:val="none" w:sz="0" w:space="0" w:color="auto"/>
      </w:divBdr>
      <w:divsChild>
        <w:div w:id="911739232">
          <w:marLeft w:val="360"/>
          <w:marRight w:val="0"/>
          <w:marTop w:val="200"/>
          <w:marBottom w:val="0"/>
          <w:divBdr>
            <w:top w:val="none" w:sz="0" w:space="0" w:color="auto"/>
            <w:left w:val="none" w:sz="0" w:space="0" w:color="auto"/>
            <w:bottom w:val="none" w:sz="0" w:space="0" w:color="auto"/>
            <w:right w:val="none" w:sz="0" w:space="0" w:color="auto"/>
          </w:divBdr>
        </w:div>
        <w:div w:id="1487016200">
          <w:marLeft w:val="360"/>
          <w:marRight w:val="0"/>
          <w:marTop w:val="200"/>
          <w:marBottom w:val="0"/>
          <w:divBdr>
            <w:top w:val="none" w:sz="0" w:space="0" w:color="auto"/>
            <w:left w:val="none" w:sz="0" w:space="0" w:color="auto"/>
            <w:bottom w:val="none" w:sz="0" w:space="0" w:color="auto"/>
            <w:right w:val="none" w:sz="0" w:space="0" w:color="auto"/>
          </w:divBdr>
        </w:div>
      </w:divsChild>
    </w:div>
    <w:div w:id="1698509803">
      <w:bodyDiv w:val="1"/>
      <w:marLeft w:val="0"/>
      <w:marRight w:val="0"/>
      <w:marTop w:val="0"/>
      <w:marBottom w:val="0"/>
      <w:divBdr>
        <w:top w:val="none" w:sz="0" w:space="0" w:color="auto"/>
        <w:left w:val="none" w:sz="0" w:space="0" w:color="auto"/>
        <w:bottom w:val="none" w:sz="0" w:space="0" w:color="auto"/>
        <w:right w:val="none" w:sz="0" w:space="0" w:color="auto"/>
      </w:divBdr>
    </w:div>
    <w:div w:id="1724333542">
      <w:bodyDiv w:val="1"/>
      <w:marLeft w:val="0"/>
      <w:marRight w:val="0"/>
      <w:marTop w:val="0"/>
      <w:marBottom w:val="0"/>
      <w:divBdr>
        <w:top w:val="none" w:sz="0" w:space="0" w:color="auto"/>
        <w:left w:val="none" w:sz="0" w:space="0" w:color="auto"/>
        <w:bottom w:val="none" w:sz="0" w:space="0" w:color="auto"/>
        <w:right w:val="none" w:sz="0" w:space="0" w:color="auto"/>
      </w:divBdr>
    </w:div>
    <w:div w:id="1892421374">
      <w:bodyDiv w:val="1"/>
      <w:marLeft w:val="0"/>
      <w:marRight w:val="0"/>
      <w:marTop w:val="0"/>
      <w:marBottom w:val="0"/>
      <w:divBdr>
        <w:top w:val="none" w:sz="0" w:space="0" w:color="auto"/>
        <w:left w:val="none" w:sz="0" w:space="0" w:color="auto"/>
        <w:bottom w:val="none" w:sz="0" w:space="0" w:color="auto"/>
        <w:right w:val="none" w:sz="0" w:space="0" w:color="auto"/>
      </w:divBdr>
    </w:div>
    <w:div w:id="1910186093">
      <w:bodyDiv w:val="1"/>
      <w:marLeft w:val="0"/>
      <w:marRight w:val="0"/>
      <w:marTop w:val="0"/>
      <w:marBottom w:val="0"/>
      <w:divBdr>
        <w:top w:val="none" w:sz="0" w:space="0" w:color="auto"/>
        <w:left w:val="none" w:sz="0" w:space="0" w:color="auto"/>
        <w:bottom w:val="none" w:sz="0" w:space="0" w:color="auto"/>
        <w:right w:val="none" w:sz="0" w:space="0" w:color="auto"/>
      </w:divBdr>
    </w:div>
    <w:div w:id="1974672924">
      <w:bodyDiv w:val="1"/>
      <w:marLeft w:val="0"/>
      <w:marRight w:val="0"/>
      <w:marTop w:val="0"/>
      <w:marBottom w:val="0"/>
      <w:divBdr>
        <w:top w:val="none" w:sz="0" w:space="0" w:color="auto"/>
        <w:left w:val="none" w:sz="0" w:space="0" w:color="auto"/>
        <w:bottom w:val="none" w:sz="0" w:space="0" w:color="auto"/>
        <w:right w:val="none" w:sz="0" w:space="0" w:color="auto"/>
      </w:divBdr>
      <w:divsChild>
        <w:div w:id="336923528">
          <w:marLeft w:val="446"/>
          <w:marRight w:val="0"/>
          <w:marTop w:val="0"/>
          <w:marBottom w:val="0"/>
          <w:divBdr>
            <w:top w:val="none" w:sz="0" w:space="0" w:color="auto"/>
            <w:left w:val="none" w:sz="0" w:space="0" w:color="auto"/>
            <w:bottom w:val="none" w:sz="0" w:space="0" w:color="auto"/>
            <w:right w:val="none" w:sz="0" w:space="0" w:color="auto"/>
          </w:divBdr>
        </w:div>
        <w:div w:id="1491362449">
          <w:marLeft w:val="446"/>
          <w:marRight w:val="0"/>
          <w:marTop w:val="0"/>
          <w:marBottom w:val="0"/>
          <w:divBdr>
            <w:top w:val="none" w:sz="0" w:space="0" w:color="auto"/>
            <w:left w:val="none" w:sz="0" w:space="0" w:color="auto"/>
            <w:bottom w:val="none" w:sz="0" w:space="0" w:color="auto"/>
            <w:right w:val="none" w:sz="0" w:space="0" w:color="auto"/>
          </w:divBdr>
        </w:div>
        <w:div w:id="1916814888">
          <w:marLeft w:val="446"/>
          <w:marRight w:val="0"/>
          <w:marTop w:val="0"/>
          <w:marBottom w:val="0"/>
          <w:divBdr>
            <w:top w:val="none" w:sz="0" w:space="0" w:color="auto"/>
            <w:left w:val="none" w:sz="0" w:space="0" w:color="auto"/>
            <w:bottom w:val="none" w:sz="0" w:space="0" w:color="auto"/>
            <w:right w:val="none" w:sz="0" w:space="0" w:color="auto"/>
          </w:divBdr>
        </w:div>
      </w:divsChild>
    </w:div>
    <w:div w:id="2042514973">
      <w:bodyDiv w:val="1"/>
      <w:marLeft w:val="0"/>
      <w:marRight w:val="0"/>
      <w:marTop w:val="0"/>
      <w:marBottom w:val="0"/>
      <w:divBdr>
        <w:top w:val="none" w:sz="0" w:space="0" w:color="auto"/>
        <w:left w:val="none" w:sz="0" w:space="0" w:color="auto"/>
        <w:bottom w:val="none" w:sz="0" w:space="0" w:color="auto"/>
        <w:right w:val="none" w:sz="0" w:space="0" w:color="auto"/>
      </w:divBdr>
    </w:div>
    <w:div w:id="2065566154">
      <w:bodyDiv w:val="1"/>
      <w:marLeft w:val="0"/>
      <w:marRight w:val="0"/>
      <w:marTop w:val="0"/>
      <w:marBottom w:val="0"/>
      <w:divBdr>
        <w:top w:val="none" w:sz="0" w:space="0" w:color="auto"/>
        <w:left w:val="none" w:sz="0" w:space="0" w:color="auto"/>
        <w:bottom w:val="none" w:sz="0" w:space="0" w:color="auto"/>
        <w:right w:val="none" w:sz="0" w:space="0" w:color="auto"/>
      </w:divBdr>
      <w:divsChild>
        <w:div w:id="275869849">
          <w:marLeft w:val="547"/>
          <w:marRight w:val="0"/>
          <w:marTop w:val="0"/>
          <w:marBottom w:val="0"/>
          <w:divBdr>
            <w:top w:val="none" w:sz="0" w:space="0" w:color="auto"/>
            <w:left w:val="none" w:sz="0" w:space="0" w:color="auto"/>
            <w:bottom w:val="none" w:sz="0" w:space="0" w:color="auto"/>
            <w:right w:val="none" w:sz="0" w:space="0" w:color="auto"/>
          </w:divBdr>
        </w:div>
        <w:div w:id="461920938">
          <w:marLeft w:val="547"/>
          <w:marRight w:val="0"/>
          <w:marTop w:val="0"/>
          <w:marBottom w:val="0"/>
          <w:divBdr>
            <w:top w:val="none" w:sz="0" w:space="0" w:color="auto"/>
            <w:left w:val="none" w:sz="0" w:space="0" w:color="auto"/>
            <w:bottom w:val="none" w:sz="0" w:space="0" w:color="auto"/>
            <w:right w:val="none" w:sz="0" w:space="0" w:color="auto"/>
          </w:divBdr>
        </w:div>
        <w:div w:id="733819632">
          <w:marLeft w:val="547"/>
          <w:marRight w:val="0"/>
          <w:marTop w:val="0"/>
          <w:marBottom w:val="0"/>
          <w:divBdr>
            <w:top w:val="none" w:sz="0" w:space="0" w:color="auto"/>
            <w:left w:val="none" w:sz="0" w:space="0" w:color="auto"/>
            <w:bottom w:val="none" w:sz="0" w:space="0" w:color="auto"/>
            <w:right w:val="none" w:sz="0" w:space="0" w:color="auto"/>
          </w:divBdr>
        </w:div>
        <w:div w:id="876161567">
          <w:marLeft w:val="547"/>
          <w:marRight w:val="0"/>
          <w:marTop w:val="0"/>
          <w:marBottom w:val="0"/>
          <w:divBdr>
            <w:top w:val="none" w:sz="0" w:space="0" w:color="auto"/>
            <w:left w:val="none" w:sz="0" w:space="0" w:color="auto"/>
            <w:bottom w:val="none" w:sz="0" w:space="0" w:color="auto"/>
            <w:right w:val="none" w:sz="0" w:space="0" w:color="auto"/>
          </w:divBdr>
        </w:div>
      </w:divsChild>
    </w:div>
    <w:div w:id="208379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3.safelinks.protection.outlook.com/?url=https%3A%2F%2Fwww.facebook.com%2FUNDPArmenia%2Fposts%2F2055263094554949&amp;data=02%7C01%7Cgayane.manvelyan%40undp.org%7C02343f93c22f460544db08d6d20608a5%7Cb3e5db5e2944483799f57488ace54319%7C0%7C0%7C636927320682124569&amp;sdata=Jb%2B1n4W8K6uDJ9dc5EMdlMupUSzrCj7Ap1su1sK%2FUj4%3D&amp;reserved=0" TargetMode="External"/><Relationship Id="rId18" Type="http://schemas.openxmlformats.org/officeDocument/2006/relationships/hyperlink" Target="https://eur03.safelinks.protection.outlook.com/?url=https%3A%2F%2Fwww.facebook.com%2FUNDPArmenia%2Fposts%2F2064925000255425&amp;data=02%7C01%7Cgayane.manvelyan%40undp.org%7C02343f93c22f460544db08d6d20608a5%7Cb3e5db5e2944483799f57488ace54319%7C0%7C0%7C636927320682154588&amp;sdata=bfipa2YpCjyoDzW33mQDgnpWboQkSOuRjqtcpFxVdMA%3D&amp;reserved=0" TargetMode="External"/><Relationship Id="rId26" Type="http://schemas.openxmlformats.org/officeDocument/2006/relationships/hyperlink" Target="https://eur03.safelinks.protection.outlook.com/?url=https%3A%2F%2Fwww.facebook.com%2FUNDPArmenia%2Fposts%2F2099005726847352&amp;data=02%7C01%7Cgayane.manvelyan%40undp.org%7C02343f93c22f460544db08d6d20608a5%7Cb3e5db5e2944483799f57488ace54319%7C0%7C0%7C636927320682204626&amp;sdata=6H%2FvZMPWaLv0Lr8Hff8YAqly3xUZW7BMughn2IS9UYg%3D&amp;reserved=0" TargetMode="External"/><Relationship Id="rId39" Type="http://schemas.openxmlformats.org/officeDocument/2006/relationships/hyperlink" Target="https://eur03.safelinks.protection.outlook.com/?url=https%3A%2F%2Fwww.facebook.com%2Fazatutyun%2Fposts%2F2434162029962493&amp;data=02%7C01%7Cgayane.manvelyan%40undp.org%7C02343f93c22f460544db08d6d20608a5%7Cb3e5db5e2944483799f57488ace54319%7C0%7C0%7C636927320682294693&amp;sdata=pV8JHFzTew44zFJrZHbmPQawjo7%2FDjMwSHcHKu4jNrk%3D&amp;reserved=0" TargetMode="External"/><Relationship Id="rId21" Type="http://schemas.openxmlformats.org/officeDocument/2006/relationships/hyperlink" Target="https://eur03.safelinks.protection.outlook.com/?url=https%3A%2F%2Fwww.facebook.com%2Fevents%2F631880330562557%2F&amp;data=02%7C01%7Cgayane.manvelyan%40undp.org%7C02343f93c22f460544db08d6d20608a5%7Cb3e5db5e2944483799f57488ace54319%7C0%7C0%7C636927320682174603&amp;sdata=RkdcG%2B7o2lK6yS%2B9izHbwplw7ICGOiWkvCTFsdfCtIA%3D&amp;reserved=0" TargetMode="External"/><Relationship Id="rId34" Type="http://schemas.openxmlformats.org/officeDocument/2006/relationships/hyperlink" Target="https://eur03.safelinks.protection.outlook.com/?url=https%3A%2F%2Fwww.facebook.com%2FUNDPArmenia%2Fposts%2F2115370498544208&amp;data=02%7C01%7Cgayane.manvelyan%40undp.org%7C02343f93c22f460544db08d6d20608a5%7Cb3e5db5e2944483799f57488ace54319%7C0%7C0%7C636927320682264665&amp;sdata=HKGY9ojT0zAR6x7iQYcC18qPKZKlrtGU09kOolKiito%3D&amp;reserved=0" TargetMode="External"/><Relationship Id="rId42" Type="http://schemas.openxmlformats.org/officeDocument/2006/relationships/hyperlink" Target="https://eur03.safelinks.protection.outlook.com/?url=https%3A%2F%2Fwww.facebook.com%2FUNDPArmenia%2Fposts%2F2141276129286978&amp;data=02%7C01%7Cgayane.manvelyan%40undp.org%7C02343f93c22f460544db08d6d20608a5%7Cb3e5db5e2944483799f57488ace54319%7C0%7C0%7C636927320682314707&amp;sdata=cmSYrDlXcFQnJ7OnV45w3OUZi3hUHFlxdqpCZ%2FGlP%2Fo%3D&amp;reserved=0" TargetMode="External"/><Relationship Id="rId47" Type="http://schemas.openxmlformats.org/officeDocument/2006/relationships/hyperlink" Target="https://eur03.safelinks.protection.outlook.com/?url=https%3A%2F%2Fwww.facebook.com%2FUNDPArmenia%2Fposts%2F2188335861247671&amp;data=02%7C01%7Cgayane.manvelyan%40undp.org%7C02343f93c22f460544db08d6d20608a5%7Cb3e5db5e2944483799f57488ace54319%7C0%7C0%7C636927320682344731&amp;sdata=G7F0w6xt9piVe5iCxAFDyG6LJ2plppH3J6PA63PQRVI%3D&amp;reserved=0" TargetMode="External"/><Relationship Id="rId50" Type="http://schemas.openxmlformats.org/officeDocument/2006/relationships/header" Target="header1.xm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ur03.safelinks.protection.outlook.com/?url=https%3A%2F%2Farmeniasputnik.am%2Fvideo%2F20190127%2F16981817%2Fvideo-tavushi-marz-nerqin-karmir-axbyur.html&amp;data=02%7C01%7Cgayane.manvelyan%40undp.org%7C02343f93c22f460544db08d6d20608a5%7Cb3e5db5e2944483799f57488ace54319%7C0%7C0%7C636927320682144583&amp;sdata=E2Agg09gF%2F%2FVMtTxoZjoddVjzI4RF2aZ4UN83292F7A%3D&amp;reserved=0" TargetMode="External"/><Relationship Id="rId29" Type="http://schemas.openxmlformats.org/officeDocument/2006/relationships/hyperlink" Target="https://eur03.safelinks.protection.outlook.com/?url=https%3A%2F%2Fwww.facebook.com%2FUNDPArmenia%2Fposts%2F2105406119540646&amp;data=02%7C01%7Cgayane.manvelyan%40undp.org%7C02343f93c22f460544db08d6d20608a5%7Cb3e5db5e2944483799f57488ace54319%7C0%7C0%7C636927320682234650&amp;sdata=2Ox3aHaBSeG3mcrcBfTNQZqjW0ZrMhY4QygonbRV1W0%3D&amp;reserved=0" TargetMode="External"/><Relationship Id="rId11" Type="http://schemas.openxmlformats.org/officeDocument/2006/relationships/hyperlink" Target="https://eur03.safelinks.protection.outlook.com/?url=https%3A%2F%2Fwww.facebook.com%2Fhanr.varkanish%2Fposts%2F2057883357624399&amp;data=02%7C01%7Cgayane.manvelyan%40undp.org%7C02343f93c22f460544db08d6d20608a5%7Cb3e5db5e2944483799f57488ace54319%7C0%7C0%7C636927320682114560&amp;sdata=Zlbo6CDbFo%2Bqk6t0y5Ap%2FwohFKwrINs86Tp5w9B0oPo%3D&amp;reserved=0" TargetMode="External"/><Relationship Id="rId24" Type="http://schemas.openxmlformats.org/officeDocument/2006/relationships/hyperlink" Target="https://eur03.safelinks.protection.outlook.com/?url=https%3A%2F%2Fwww.facebook.com%2FUNDPArmenia%2Fposts%2F2099016523512939&amp;data=02%7C01%7Cgayane.manvelyan%40undp.org%7C02343f93c22f460544db08d6d20608a5%7Cb3e5db5e2944483799f57488ace54319%7C0%7C0%7C636927320682194617&amp;sdata=13o7eFfsDUT7qAR%2B9%2F5N81kLmY7tEfbraaEgWdV7Fq4%3D&amp;reserved=0" TargetMode="External"/><Relationship Id="rId32" Type="http://schemas.openxmlformats.org/officeDocument/2006/relationships/hyperlink" Target="https://eur03.safelinks.protection.outlook.com/?url=https%3A%2F%2Fwww.instagram.com%2Fhumansoftavush%2F%3Ffbclid%3DIwAR3TO8z7z-yizNo6RQXim8mxV5EcJyGrLjT9fsa9JI-mYpCoseE-tfDOeoU&amp;data=02%7C01%7Cgayane.manvelyan%40undp.org%7C02343f93c22f460544db08d6d20608a5%7Cb3e5db5e2944483799f57488ace54319%7C0%7C0%7C636927320682254660&amp;sdata=CO91fXuL7cxS7SsDFS7DUA7mKPzkKyO77sDn6%2FOnwpU%3D&amp;reserved=0" TargetMode="External"/><Relationship Id="rId37" Type="http://schemas.openxmlformats.org/officeDocument/2006/relationships/hyperlink" Target="https://eur03.safelinks.protection.outlook.com/?url=https%3A%2F%2Fwww.facebook.com%2FUNDPArmenia%2Fposts%2F2120993784648546&amp;data=02%7C01%7Cgayane.manvelyan%40undp.org%7C02343f93c22f460544db08d6d20608a5%7Cb3e5db5e2944483799f57488ace54319%7C0%7C0%7C636927320682284679&amp;sdata=S5lCqU%2B6kk4pz3svaUU7PctoQqJi5alUxq3qROOS7kg%3D&amp;reserved=0" TargetMode="External"/><Relationship Id="rId40" Type="http://schemas.openxmlformats.org/officeDocument/2006/relationships/hyperlink" Target="https://eur03.safelinks.protection.outlook.com/?url=https%3A%2F%2Fwww.facebook.com%2FUNDPArmenia%2Fposts%2F2144310248983566&amp;data=02%7C01%7Cgayane.manvelyan%40undp.org%7C02343f93c22f460544db08d6d20608a5%7Cb3e5db5e2944483799f57488ace54319%7C0%7C0%7C636927320682304698&amp;sdata=71XCyoy6hhfriLhSrn5TShKbGA8kQmB6mwRWBgpFr4Q%3D&amp;reserved=0" TargetMode="External"/><Relationship Id="rId45" Type="http://schemas.openxmlformats.org/officeDocument/2006/relationships/hyperlink" Target="https://eur03.safelinks.protection.outlook.com/?url=https%3A%2F%2Fwww.facebook.com%2FUNDPArmenia%2Fposts%2F2194848600596397&amp;data=02%7C01%7Cgayane.manvelyan%40undp.org%7C02343f93c22f460544db08d6d20608a5%7Cb3e5db5e2944483799f57488ace54319%7C0%7C0%7C636927320682334717&amp;sdata=plaCBKJsAv%2BQsSPW%2BYmGys3dJ%2FTnOi3JtEeDY1wxuCs%3D&amp;reserved=0" TargetMode="External"/><Relationship Id="rId53" Type="http://schemas.openxmlformats.org/officeDocument/2006/relationships/fontTable" Target="fontTable.xml"/><Relationship Id="rId58" Type="http://schemas.openxmlformats.org/officeDocument/2006/relationships/customXml" Target="../customXml/item5.xml"/><Relationship Id="rId5" Type="http://schemas.openxmlformats.org/officeDocument/2006/relationships/webSettings" Target="webSettings.xml"/><Relationship Id="rId19" Type="http://schemas.openxmlformats.org/officeDocument/2006/relationships/hyperlink" Target="https://eur03.safelinks.protection.outlook.com/?url=https%3A%2F%2Fwww.facebook.com%2FUNDPArmenia%2Fposts%2F2070451589702766&amp;data=02%7C01%7Cgayane.manvelyan%40undp.org%7C02343f93c22f460544db08d6d20608a5%7Cb3e5db5e2944483799f57488ace54319%7C0%7C0%7C636927320682164593&amp;sdata=CUSsKTArhr0vGCImb7jTkZGoXuzzFAqY1iVdTl2iMnw%3D&amp;reserved=0"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www.facebook.com%2FUNDPArmenia%2Fposts%2F2041122012635724&amp;data=02%7C01%7Cgayane.manvelyan%40undp.org%7C02343f93c22f460544db08d6d20608a5%7Cb3e5db5e2944483799f57488ace54319%7C0%7C0%7C636927320682094545&amp;sdata=3fwDCThUFyZhzMIUy1vy94jCOgi5YSJsTz8xSEQwRTg%3D&amp;reserved=0" TargetMode="External"/><Relationship Id="rId14" Type="http://schemas.openxmlformats.org/officeDocument/2006/relationships/hyperlink" Target="https://eur03.safelinks.protection.outlook.com/?url=https%3A%2F%2Fwww.youtube.com%2Fwatch%3Fv%3D5e22PfdARE4%26feature%3Dyoutu.be&amp;data=02%7C01%7Cgayane.manvelyan%40undp.org%7C02343f93c22f460544db08d6d20608a5%7Cb3e5db5e2944483799f57488ace54319%7C0%7C0%7C636927320682124569&amp;sdata=yDkgiJ6QgaSx6Ns3VPJlBx5jmSQ4kDOY9Xa1MtkY18s%3D&amp;reserved=0" TargetMode="External"/><Relationship Id="rId22" Type="http://schemas.openxmlformats.org/officeDocument/2006/relationships/hyperlink" Target="https://eur03.safelinks.protection.outlook.com/?url=https%3A%2F%2Fwww.facebook.com%2FUNDPArmenia%2Fposts%2F2091415557606369&amp;data=02%7C01%7Cgayane.manvelyan%40undp.org%7C02343f93c22f460544db08d6d20608a5%7Cb3e5db5e2944483799f57488ace54319%7C0%7C0%7C636927320682174603&amp;sdata=EdAIEmadM0RQ%2Bbe3U5c%2F4cQxb75427fYL2ePIT0YW%2FA%3D&amp;reserved=0" TargetMode="External"/><Relationship Id="rId27" Type="http://schemas.openxmlformats.org/officeDocument/2006/relationships/hyperlink" Target="https://eur03.safelinks.protection.outlook.com/?url=https%3A%2F%2Fwww.youtube.com%2Fwatch%3Fv%3DAIOmOj5cpnM%26feature%3Dyoutu.be%26t%3D2537%26fbclid%3DIwAR33NAJyaP-ZD-yxtDce-OACNrhn1VIXkegKoY5JWPY7UKD6V7v4c9iVSOE&amp;data=02%7C01%7Cgayane.manvelyan%40undp.org%7C02343f93c22f460544db08d6d20608a5%7Cb3e5db5e2944483799f57488ace54319%7C0%7C0%7C636927320682214631&amp;sdata=cPIsO4Sd0%2B%2BfT6o9Pabeqv7m%2FNTFuKPxROISEzdXHsQ%3D&amp;reserved=0" TargetMode="External"/><Relationship Id="rId30" Type="http://schemas.openxmlformats.org/officeDocument/2006/relationships/hyperlink" Target="https://eur03.safelinks.protection.outlook.com/?url=http%3A%2F%2Fgolosarmenii.am%2Farticle%2F76717%2Ffirmennye-bulochki-ot-davida%3Ffbclid%3DIwAR0EW6HVrPM7fmhZnjRMCKe-4jqb3olaD3y8UaYIMppwO51b62VWbd6Ceyw&amp;data=02%7C01%7Cgayane.manvelyan%40undp.org%7C02343f93c22f460544db08d6d20608a5%7Cb3e5db5e2944483799f57488ace54319%7C0%7C0%7C636927320682234650&amp;sdata=2NFm5zPrM2hs3pBGrTDKXUQ7W2Pe55YTLUZ6rQg5m40%3D&amp;reserved=0" TargetMode="External"/><Relationship Id="rId35" Type="http://schemas.openxmlformats.org/officeDocument/2006/relationships/hyperlink" Target="https://eur03.safelinks.protection.outlook.com/?url=https%3A%2F%2Fwww.facebook.com%2FUNDPArmenia%2Fposts%2F2118091098272148&amp;data=02%7C01%7Cgayane.manvelyan%40undp.org%7C02343f93c22f460544db08d6d20608a5%7Cb3e5db5e2944483799f57488ace54319%7C0%7C0%7C636927320682264665&amp;sdata=Nbpm%2FRAozarYaEUpth1TgvuOh%2FdCa6H2racVVJHoGH8%3D&amp;reserved=0" TargetMode="External"/><Relationship Id="rId43" Type="http://schemas.openxmlformats.org/officeDocument/2006/relationships/hyperlink" Target="https://eur03.safelinks.protection.outlook.com/?url=https%3A%2F%2Fwww.facebook.com%2FUNDPArmenia%2Fposts%2F2180942668653657&amp;data=02%7C01%7Cgayane.manvelyan%40undp.org%7C02343f93c22f460544db08d6d20608a5%7Cb3e5db5e2944483799f57488ace54319%7C0%7C0%7C636927320682324712&amp;sdata=LPqWV67p0fHzEhriWj9UoGm2GrYyuqrkQUWjV9GqOy4%3D&amp;reserved=0" TargetMode="External"/><Relationship Id="rId48" Type="http://schemas.openxmlformats.org/officeDocument/2006/relationships/footer" Target="footer1.xml"/><Relationship Id="rId56" Type="http://schemas.openxmlformats.org/officeDocument/2006/relationships/customXml" Target="../customXml/item3.xml"/><Relationship Id="rId8" Type="http://schemas.openxmlformats.org/officeDocument/2006/relationships/hyperlink" Target="https://eur03.safelinks.protection.outlook.com/?url=https%3A%2F%2Fwww.facebook.com%2FUNDPArmenia%2Fposts%2F2035622409852351&amp;data=02%7C01%7Cgayane.manvelyan%40undp.org%7C02343f93c22f460544db08d6d20608a5%7Cb3e5db5e2944483799f57488ace54319%7C0%7C0%7C636927320682084540&amp;sdata=wtVTFaoBCy12n1l931ZTLh%2Bhd7M2oazL2d21nhBSQGI%3D&amp;reserved=0" TargetMode="Externa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eur03.safelinks.protection.outlook.com/?url=https%3A%2F%2Fwww.facebook.com%2FUNDPArmenia%2Fposts%2F2049741075107151&amp;data=02%7C01%7Cgayane.manvelyan%40undp.org%7C02343f93c22f460544db08d6d20608a5%7Cb3e5db5e2944483799f57488ace54319%7C0%7C0%7C636927320682114560&amp;sdata=DeAzfHZ3LhGe9CKWJkeLubhWtL4Yk1a6khZlBjwRHF4%3D&amp;reserved=0" TargetMode="External"/><Relationship Id="rId17" Type="http://schemas.openxmlformats.org/officeDocument/2006/relationships/hyperlink" Target="https://eur03.safelinks.protection.outlook.com/?url=https%3A%2F%2Fru.armeniasputnik.am%2Fsociety%2F20190130%2F17033754%2Frossiya-stala-klyuchevym-partnerom-v-realizacii-programm-oon-v-armenii.html%3Ffbclid%3DIwAR0yfpWtvCge4LrgaPR7Rf25drZvgVBvJrQdSWbckNSNZqEDBFDPym1tSpw&amp;data=02%7C01%7Cgayane.manvelyan%40undp.org%7C02343f93c22f460544db08d6d20608a5%7Cb3e5db5e2944483799f57488ace54319%7C0%7C0%7C636927320682144583&amp;sdata=zQ3XpECA6ocBhZfweQfEWB9bwpxLiYVQVzdc2knFiDI%3D&amp;reserved=0" TargetMode="External"/><Relationship Id="rId25" Type="http://schemas.openxmlformats.org/officeDocument/2006/relationships/hyperlink" Target="https://eur03.safelinks.protection.outlook.com/?url=https%3A%2F%2Farmenpress.am%2Farm%2Fnews%2F965278.html%3Ffbclid%3DIwAR3vnMwHWVBUJdq_aQ4zib44rQ4G_0LVag5VhYvu7bZh-i56hkZ5ae87H2Y&amp;data=02%7C01%7Cgayane.manvelyan%40undp.org%7C02343f93c22f460544db08d6d20608a5%7Cb3e5db5e2944483799f57488ace54319%7C0%7C0%7C636927320682204626&amp;sdata=Q%2BgvD7Ke8XESzzqO%2BIrDiXKPcbi3vAqwYkse1kNKmJ4%3D&amp;reserved=0" TargetMode="External"/><Relationship Id="rId33" Type="http://schemas.openxmlformats.org/officeDocument/2006/relationships/hyperlink" Target="https://eur03.safelinks.protection.outlook.com/?url=https%3A%2F%2Fwww.facebook.com%2FUNDPArmenia%2Fposts%2F2114494691965122&amp;data=02%7C01%7Cgayane.manvelyan%40undp.org%7C02343f93c22f460544db08d6d20608a5%7Cb3e5db5e2944483799f57488ace54319%7C0%7C0%7C636927320682254660&amp;sdata=MizP0%2BDK4Vvdsp4miI9pcWPpofrly5NNahXbUDCmrUs%3D&amp;reserved=0" TargetMode="External"/><Relationship Id="rId38" Type="http://schemas.openxmlformats.org/officeDocument/2006/relationships/hyperlink" Target="https://eur03.safelinks.protection.outlook.com/?url=https%3A%2F%2Fsoundcloud.com%2Farmradio%2Fundp%3Ffbclid%3DIwAR07jF-xXdo-OlwTAjgbOKfay_2DFSSbQCVTWkbjfP2E_PcwhBL5VEjWSRc&amp;data=02%7C01%7Cgayane.manvelyan%40undp.org%7C02343f93c22f460544db08d6d20608a5%7Cb3e5db5e2944483799f57488ace54319%7C0%7C0%7C636927320682284679&amp;sdata=X%2FJHkS0U2PfH94KZzYvhzItSVyFmKyJa2MMbYH%2Fl2sE%3D&amp;reserved=0" TargetMode="External"/><Relationship Id="rId46" Type="http://schemas.openxmlformats.org/officeDocument/2006/relationships/hyperlink" Target="https://eur03.safelinks.protection.outlook.com/?url=https%3A%2F%2Fwww.facebook.com%2FUNDPArmenia%2Fposts%2F2197841970297060&amp;data=02%7C01%7Cgayane.manvelyan%40undp.org%7C02343f93c22f460544db08d6d20608a5%7Cb3e5db5e2944483799f57488ace54319%7C0%7C0%7C636927320682344731&amp;sdata=EKZb5bii31%2BmkC6tFORvJm7sj0zzh2IVwEoId5M%2FyUQ%3D&amp;reserved=0" TargetMode="External"/><Relationship Id="rId59" Type="http://schemas.openxmlformats.org/officeDocument/2006/relationships/customXml" Target="../customXml/item6.xml"/><Relationship Id="rId20" Type="http://schemas.openxmlformats.org/officeDocument/2006/relationships/hyperlink" Target="https://eur03.safelinks.protection.outlook.com/?url=https%3A%2F%2Fwww.facebook.com%2FUNDPArmenia%2Fposts%2F2074677465946845&amp;data=02%7C01%7Cgayane.manvelyan%40undp.org%7C02343f93c22f460544db08d6d20608a5%7Cb3e5db5e2944483799f57488ace54319%7C0%7C0%7C636927320682164593&amp;sdata=v2%2FLQ6Nl5fv1lVamV2%2FXJpHJdnIU0C0jZEn15TwI2SA%3D&amp;reserved=0" TargetMode="External"/><Relationship Id="rId41" Type="http://schemas.openxmlformats.org/officeDocument/2006/relationships/hyperlink" Target="https://eur03.safelinks.protection.outlook.com/?url=https%3A%2F%2Fwww.facebook.com%2Fazatutyun%2Fvideos%2F315752189088371%2F&amp;data=02%7C01%7Cgayane.manvelyan%40undp.org%7C02343f93c22f460544db08d6d20608a5%7Cb3e5db5e2944483799f57488ace54319%7C0%7C0%7C636927320682304698&amp;sdata=69TT362LHLviOZd4acLuRyOlljwT8ODMUw2dRFbYkrk%3D&amp;reserved=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r03.safelinks.protection.outlook.com/?url=https%3A%2F%2Fwww.facebook.com%2FUNDPArmenia%2Fposts%2F2060691940678731&amp;data=02%7C01%7Cgayane.manvelyan%40undp.org%7C02343f93c22f460544db08d6d20608a5%7Cb3e5db5e2944483799f57488ace54319%7C0%7C0%7C636927320682134574&amp;sdata=4x6tqxUITDLeHRPDzt6FKPnWmPhFo2Fv7cc%2Fmm6R4A8%3D&amp;reserved=0" TargetMode="External"/><Relationship Id="rId23" Type="http://schemas.openxmlformats.org/officeDocument/2006/relationships/hyperlink" Target="https://eur03.safelinks.protection.outlook.com/?url=http%3A%2F%2Fnews.1tv.am%2Fhy%2F2019%2F02%2F18%2F%25D5%258D%25D5%25A1%25D5%25B0%25D5%25B4%25D5%25A1%25D5%25B6%25D5%25A1%25D5%25B4%25D5%25A5%25D6%2580%25D5%25B1-%25D5%2589%25D5%25AB%25D5%25B6%25D5%25A1%25D6%2580%25D5%25AB-%25D5%25A3%25D5%25B5%25D5%25B8%25D6%2582%25D5%25B2%25D5%25A8%2F112524%3Ffbclid%3DIwAR0T4JcdvPV7_O6uw_ZseC5xbQCiS-w8IPxewmhugC1pktgsQJQBRCFKmj4&amp;data=02%7C01%7Cgayane.manvelyan%40undp.org%7C02343f93c22f460544db08d6d20608a5%7Cb3e5db5e2944483799f57488ace54319%7C0%7C0%7C636927320682184612&amp;sdata=9K1jAhzAOmmAUXL1MBAoZzji2IhTbg8FihNGQcImVG4%3D&amp;reserved=0" TargetMode="External"/><Relationship Id="rId28" Type="http://schemas.openxmlformats.org/officeDocument/2006/relationships/hyperlink" Target="https://eur03.safelinks.protection.outlook.com/?url=https%3A%2F%2Fwww.facebook.com%2FUNDPArmenia%2Fposts%2F2100400223374569&amp;data=02%7C01%7Cgayane.manvelyan%40undp.org%7C02343f93c22f460544db08d6d20608a5%7Cb3e5db5e2944483799f57488ace54319%7C0%7C0%7C636927320682214631&amp;sdata=ns0Dq2txmRhQ8o3rFcPPJpNDY2q6QNnxekJ1kqHXbyU%3D&amp;reserved=0" TargetMode="External"/><Relationship Id="rId36" Type="http://schemas.openxmlformats.org/officeDocument/2006/relationships/hyperlink" Target="https://eur03.safelinks.protection.outlook.com/?url=https%3A%2F%2Fwww.youtube.com%2Fwatch%3Fv%3D8XKSiz1wjPE%26feature%3Dyoutu.be&amp;data=02%7C01%7Cgayane.manvelyan%40undp.org%7C02343f93c22f460544db08d6d20608a5%7Cb3e5db5e2944483799f57488ace54319%7C0%7C0%7C636927320682274674&amp;sdata=8Ow4qwsgJql5dO4AP%2BghqOp5jVLhjkAGVcEnWy2hksE%3D&amp;reserved=0" TargetMode="External"/><Relationship Id="rId49" Type="http://schemas.openxmlformats.org/officeDocument/2006/relationships/footer" Target="footer2.xml"/><Relationship Id="rId57" Type="http://schemas.openxmlformats.org/officeDocument/2006/relationships/customXml" Target="../customXml/item4.xml"/><Relationship Id="rId10" Type="http://schemas.openxmlformats.org/officeDocument/2006/relationships/hyperlink" Target="https://eur03.safelinks.protection.outlook.com/?url=https%3A%2F%2Fwww.facebook.com%2FUNDPArmenia%2Fposts%2F2045029618911630&amp;data=02%7C01%7Cgayane.manvelyan%40undp.org%7C02343f93c22f460544db08d6d20608a5%7Cb3e5db5e2944483799f57488ace54319%7C0%7C0%7C636927320682104550&amp;sdata=li9901yyqw01ygahg6Tt1bAO7zi2l92HnZq0Vualgyg%3D&amp;reserved=0" TargetMode="External"/><Relationship Id="rId31" Type="http://schemas.openxmlformats.org/officeDocument/2006/relationships/hyperlink" Target="https://eur03.safelinks.protection.outlook.com/?url=https%3A%2F%2Fwww.facebook.com%2FUNDPArmenia%2Fposts%2F2112400165507908&amp;data=02%7C01%7Cgayane.manvelyan%40undp.org%7C02343f93c22f460544db08d6d20608a5%7Cb3e5db5e2944483799f57488ace54319%7C0%7C0%7C636927320682244655&amp;sdata=yYP3iLXW5QcekgTGxaArSKJubV33Hcac6FIA2sBHG34%3D&amp;reserved=0" TargetMode="External"/><Relationship Id="rId44" Type="http://schemas.openxmlformats.org/officeDocument/2006/relationships/hyperlink" Target="https://eur03.safelinks.protection.outlook.com/?url=https%3A%2F%2Fwww.facebook.com%2FUNDPArmenia%2Fposts%2F2188312234583367&amp;data=02%7C01%7Cgayane.manvelyan%40undp.org%7C02343f93c22f460544db08d6d20608a5%7Cb3e5db5e2944483799f57488ace54319%7C0%7C0%7C636927320682324712&amp;sdata=PqNLW7iRdhRymKcimaIDdEdllA1kBVpQtcYD6dvYEqE%3D&amp;reserved=0" TargetMode="External"/><Relationship Id="rId5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ARM</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Poverty Reduction</TermName>
          <TermId xmlns="http://schemas.microsoft.com/office/infopath/2007/PartnerControls">c594d747-5b40-4db6-8895-68504210264c</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ARM</TermName>
          <TermId xmlns="http://schemas.microsoft.com/office/infopath/2007/PartnerControls">b2f7d7d5-ec96-41b3-a66f-70e04c9d0355</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00091029</Outcome1>
    <UNDPCountryTaxHTField0 xmlns="1ed4137b-41b2-488b-8250-6d369ec27664">
      <Terms xmlns="http://schemas.microsoft.com/office/infopath/2007/PartnerControls">
        <TermInfo xmlns="http://schemas.microsoft.com/office/infopath/2007/PartnerControls">
          <TermName xmlns="http://schemas.microsoft.com/office/infopath/2007/PartnerControls">Armenia</TermName>
          <TermId xmlns="http://schemas.microsoft.com/office/infopath/2007/PartnerControls">7a63867d-56fb-4577-9d13-6cd33149233a</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ATLASPDC-4-99762</_dlc_DocId>
    <TaxCatchAll xmlns="1ed4137b-41b2-488b-8250-6d369ec27664">
      <Value>763</Value>
      <Value>1186</Value>
      <Value>1184</Value>
      <Value>1112</Value>
      <Value>232</Value>
      <Value>1</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2019-05-17T05:00:00+00:00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00081907</UndpProjectNo>
    <_dlc_DocIdUrl xmlns="f1161f5b-24a3-4c2d-bc81-44cb9325e8ee">
      <Url>https://info.undp.org/docs/pdc/_layouts/DocIdRedir.aspx?ID=ATLASPDC-4-99762</Url>
      <Description>ATLASPDC-4-99762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A43971A-9191-42E0-8D6A-20E34473B41B}">
  <ds:schemaRefs>
    <ds:schemaRef ds:uri="http://schemas.openxmlformats.org/officeDocument/2006/bibliography"/>
  </ds:schemaRefs>
</ds:datastoreItem>
</file>

<file path=customXml/itemProps2.xml><?xml version="1.0" encoding="utf-8"?>
<ds:datastoreItem xmlns:ds="http://schemas.openxmlformats.org/officeDocument/2006/customXml" ds:itemID="{2BB240CA-0C6F-40C9-AF79-A4666A9CB165}"/>
</file>

<file path=customXml/itemProps3.xml><?xml version="1.0" encoding="utf-8"?>
<ds:datastoreItem xmlns:ds="http://schemas.openxmlformats.org/officeDocument/2006/customXml" ds:itemID="{CB871E08-DAC0-42B4-B064-89E6FF03D020}"/>
</file>

<file path=customXml/itemProps4.xml><?xml version="1.0" encoding="utf-8"?>
<ds:datastoreItem xmlns:ds="http://schemas.openxmlformats.org/officeDocument/2006/customXml" ds:itemID="{8ED0ACBA-2FE0-4B67-8978-7608C0340CD0}"/>
</file>

<file path=customXml/itemProps5.xml><?xml version="1.0" encoding="utf-8"?>
<ds:datastoreItem xmlns:ds="http://schemas.openxmlformats.org/officeDocument/2006/customXml" ds:itemID="{AFD86593-28BA-427A-A321-C9EFDD3E31AB}"/>
</file>

<file path=customXml/itemProps6.xml><?xml version="1.0" encoding="utf-8"?>
<ds:datastoreItem xmlns:ds="http://schemas.openxmlformats.org/officeDocument/2006/customXml" ds:itemID="{8C83A9EA-3A0E-4275-83C5-6A7896E7098C}"/>
</file>

<file path=docProps/app.xml><?xml version="1.0" encoding="utf-8"?>
<Properties xmlns="http://schemas.openxmlformats.org/officeDocument/2006/extended-properties" xmlns:vt="http://schemas.openxmlformats.org/officeDocument/2006/docPropsVTypes">
  <Template>Normal.dotm</Template>
  <TotalTime>967</TotalTime>
  <Pages>1</Pages>
  <Words>5878</Words>
  <Characters>33508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Quarterly Progress Report</vt:lpstr>
    </vt:vector>
  </TitlesOfParts>
  <Company>MSI</Company>
  <LinksUpToDate>false</LinksUpToDate>
  <CharactersWithSpaces>39308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2019_Q1_Quarterly Progress Report</dc:title>
  <dc:subject/>
  <dc:creator>UNDP</dc:creator>
  <cp:keywords/>
  <dc:description/>
  <cp:lastModifiedBy>Gayane Manvelyan</cp:lastModifiedBy>
  <cp:revision>8</cp:revision>
  <cp:lastPrinted>2018-02-16T10:02:00Z</cp:lastPrinted>
  <dcterms:created xsi:type="dcterms:W3CDTF">2019-05-15T13:32:00Z</dcterms:created>
  <dcterms:modified xsi:type="dcterms:W3CDTF">2019-05-16T05:56:00Z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1186;#Armenia|7a63867d-56fb-4577-9d13-6cd33149233a</vt:lpwstr>
  </property>
  <property fmtid="{D5CDD505-2E9C-101B-9397-08002B2CF9AE}" pid="3" name="UndpDocTypeMM">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 Languages">
    <vt:lpwstr>1;#English|7f98b732-4b5b-4b70-ba90-a0eff09b5d2d</vt:lpwstr>
  </property>
  <property fmtid="{D5CDD505-2E9C-101B-9397-08002B2CF9AE}" pid="7" name="Operating Unit0">
    <vt:lpwstr>1184;#ARM|b2f7d7d5-ec96-41b3-a66f-70e04c9d0355</vt:lpwstr>
  </property>
  <property fmtid="{D5CDD505-2E9C-101B-9397-08002B2CF9AE}" pid="8" name="Atlas Document Status">
    <vt:lpwstr>763;#Draft|121d40a5-e62e-4d42-82e4-d6d12003de0a</vt:lpwstr>
  </property>
  <property fmtid="{D5CDD505-2E9C-101B-9397-08002B2CF9AE}" pid="9" name="_dlc_DocIdItemGuid">
    <vt:lpwstr>9a84d6af-3544-4200-80ff-e6fc43b43325</vt:lpwstr>
  </property>
  <property fmtid="{D5CDD505-2E9C-101B-9397-08002B2CF9AE}" pid="10" name="Atlas Document Type">
    <vt:lpwstr>1112;#Progress Report|03c70d0e-c75e-4cfb-8288-e692640ede14</vt:lpwstr>
  </property>
  <property fmtid="{D5CDD505-2E9C-101B-9397-08002B2CF9AE}" pid="11" name="UndpUnitMM">
    <vt:lpwstr/>
  </property>
  <property fmtid="{D5CDD505-2E9C-101B-9397-08002B2CF9AE}" pid="12" name="eRegFilingCodeMM">
    <vt:lpwstr/>
  </property>
  <property fmtid="{D5CDD505-2E9C-101B-9397-08002B2CF9AE}" pid="13" name="UNDPFocusAreas">
    <vt:lpwstr>232;#Poverty Reduction|c594d747-5b40-4db6-8895-68504210264c</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